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200" w:type="dxa"/>
        <w:tblInd w:w="-1130" w:type="dxa"/>
        <w:tblLayout w:type="fixed"/>
        <w:tblLook w:val="04A0" w:firstRow="1" w:lastRow="0" w:firstColumn="1" w:lastColumn="0" w:noHBand="0" w:noVBand="1"/>
      </w:tblPr>
      <w:tblGrid>
        <w:gridCol w:w="675"/>
        <w:gridCol w:w="938"/>
        <w:gridCol w:w="1072"/>
        <w:gridCol w:w="11346"/>
        <w:gridCol w:w="1169"/>
      </w:tblGrid>
      <w:tr w:rsidR="00B93905" w:rsidRPr="005B19FC" w:rsidTr="00D13A73">
        <w:trPr>
          <w:trHeight w:val="291"/>
        </w:trPr>
        <w:tc>
          <w:tcPr>
            <w:tcW w:w="675" w:type="dxa"/>
          </w:tcPr>
          <w:p w:rsidR="00B93905" w:rsidRPr="005B19FC" w:rsidRDefault="00B93905" w:rsidP="00D13A73">
            <w:pPr>
              <w:jc w:val="center"/>
              <w:rPr>
                <w:rFonts w:ascii="Times New Roman" w:hAnsi="Times New Roman" w:cs="Times New Roman"/>
                <w:b/>
              </w:rPr>
            </w:pPr>
            <w:bookmarkStart w:id="0" w:name="_GoBack" w:colFirst="0" w:colLast="4"/>
            <w:r w:rsidRPr="005B19FC">
              <w:rPr>
                <w:rFonts w:ascii="Times New Roman" w:hAnsi="Times New Roman" w:cs="Times New Roman"/>
                <w:b/>
              </w:rPr>
              <w:t xml:space="preserve">Item </w:t>
            </w:r>
          </w:p>
        </w:tc>
        <w:tc>
          <w:tcPr>
            <w:tcW w:w="938" w:type="dxa"/>
          </w:tcPr>
          <w:p w:rsidR="00B93905" w:rsidRPr="005B19FC" w:rsidRDefault="00B93905" w:rsidP="00D13A73">
            <w:pPr>
              <w:jc w:val="center"/>
              <w:rPr>
                <w:rFonts w:ascii="Times New Roman" w:hAnsi="Times New Roman" w:cs="Times New Roman"/>
                <w:b/>
              </w:rPr>
            </w:pPr>
            <w:r w:rsidRPr="005B19FC">
              <w:rPr>
                <w:rFonts w:ascii="Times New Roman" w:hAnsi="Times New Roman" w:cs="Times New Roman"/>
                <w:b/>
              </w:rPr>
              <w:t>Answer</w:t>
            </w:r>
          </w:p>
        </w:tc>
        <w:tc>
          <w:tcPr>
            <w:tcW w:w="1072" w:type="dxa"/>
          </w:tcPr>
          <w:p w:rsidR="00B93905" w:rsidRPr="005B19FC" w:rsidRDefault="00D13A73" w:rsidP="00D13A73">
            <w:pPr>
              <w:jc w:val="center"/>
              <w:rPr>
                <w:rFonts w:ascii="Times New Roman" w:hAnsi="Times New Roman" w:cs="Times New Roman"/>
                <w:b/>
              </w:rPr>
            </w:pPr>
            <w:r w:rsidRPr="005B19FC">
              <w:rPr>
                <w:rFonts w:ascii="Times New Roman" w:hAnsi="Times New Roman" w:cs="Times New Roman"/>
                <w:b/>
              </w:rPr>
              <w:t>*</w:t>
            </w:r>
            <w:r w:rsidR="00B93905" w:rsidRPr="005B19FC">
              <w:rPr>
                <w:rFonts w:ascii="Times New Roman" w:hAnsi="Times New Roman" w:cs="Times New Roman"/>
                <w:b/>
              </w:rPr>
              <w:t>Domain</w:t>
            </w:r>
          </w:p>
        </w:tc>
        <w:tc>
          <w:tcPr>
            <w:tcW w:w="11346" w:type="dxa"/>
          </w:tcPr>
          <w:p w:rsidR="00B93905" w:rsidRPr="005B19FC" w:rsidRDefault="00B93905">
            <w:pPr>
              <w:rPr>
                <w:rFonts w:ascii="Times New Roman" w:hAnsi="Times New Roman" w:cs="Times New Roman"/>
                <w:b/>
              </w:rPr>
            </w:pPr>
            <w:r w:rsidRPr="005B19FC">
              <w:rPr>
                <w:rFonts w:ascii="Times New Roman" w:hAnsi="Times New Roman" w:cs="Times New Roman"/>
                <w:b/>
              </w:rPr>
              <w:t>Citation</w:t>
            </w:r>
          </w:p>
        </w:tc>
        <w:tc>
          <w:tcPr>
            <w:tcW w:w="1169" w:type="dxa"/>
          </w:tcPr>
          <w:p w:rsidR="00B93905" w:rsidRPr="005B19FC" w:rsidRDefault="00B93905" w:rsidP="00D13A73">
            <w:pPr>
              <w:jc w:val="center"/>
              <w:rPr>
                <w:rFonts w:ascii="Times New Roman" w:hAnsi="Times New Roman" w:cs="Times New Roman"/>
                <w:b/>
              </w:rPr>
            </w:pPr>
            <w:r w:rsidRPr="005B19FC">
              <w:rPr>
                <w:rFonts w:ascii="Times New Roman" w:hAnsi="Times New Roman" w:cs="Times New Roman"/>
                <w:b/>
              </w:rPr>
              <w:t>Peds Item</w:t>
            </w:r>
          </w:p>
        </w:tc>
      </w:tr>
      <w:tr w:rsidR="00B93905" w:rsidRPr="005B19FC" w:rsidTr="00D13A73">
        <w:trPr>
          <w:trHeight w:val="275"/>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1</w:t>
            </w:r>
          </w:p>
        </w:tc>
        <w:tc>
          <w:tcPr>
            <w:tcW w:w="938" w:type="dxa"/>
          </w:tcPr>
          <w:p w:rsidR="00B93905" w:rsidRPr="005B19FC" w:rsidRDefault="00DD4739" w:rsidP="00D13A73">
            <w:pPr>
              <w:jc w:val="center"/>
              <w:rPr>
                <w:rFonts w:ascii="Times New Roman" w:hAnsi="Times New Roman" w:cs="Times New Roman"/>
              </w:rPr>
            </w:pPr>
            <w:r w:rsidRPr="005B19FC">
              <w:rPr>
                <w:rFonts w:ascii="Times New Roman" w:hAnsi="Times New Roman" w:cs="Times New Roman"/>
              </w:rPr>
              <w:t>D</w:t>
            </w:r>
          </w:p>
        </w:tc>
        <w:tc>
          <w:tcPr>
            <w:tcW w:w="1072" w:type="dxa"/>
          </w:tcPr>
          <w:p w:rsidR="00B93905" w:rsidRPr="005B19FC" w:rsidRDefault="00DD4739" w:rsidP="00D13A73">
            <w:pPr>
              <w:jc w:val="center"/>
              <w:rPr>
                <w:rFonts w:ascii="Times New Roman" w:hAnsi="Times New Roman" w:cs="Times New Roman"/>
              </w:rPr>
            </w:pPr>
            <w:r w:rsidRPr="005B19FC">
              <w:rPr>
                <w:rFonts w:ascii="Times New Roman" w:hAnsi="Times New Roman" w:cs="Times New Roman"/>
              </w:rPr>
              <w:t>PS</w:t>
            </w:r>
          </w:p>
        </w:tc>
        <w:tc>
          <w:tcPr>
            <w:tcW w:w="11346" w:type="dxa"/>
          </w:tcPr>
          <w:p w:rsidR="00B93905" w:rsidRPr="005B19FC" w:rsidRDefault="00DD4739" w:rsidP="00DD4739">
            <w:pPr>
              <w:pStyle w:val="NormalWeb"/>
              <w:spacing w:before="0" w:beforeAutospacing="0" w:after="0" w:afterAutospacing="0"/>
              <w:textAlignment w:val="baseline"/>
              <w:rPr>
                <w:color w:val="000000"/>
                <w:sz w:val="22"/>
                <w:szCs w:val="22"/>
              </w:rPr>
            </w:pPr>
            <w:r w:rsidRPr="005B19FC">
              <w:rPr>
                <w:color w:val="000000"/>
                <w:sz w:val="22"/>
                <w:szCs w:val="22"/>
              </w:rPr>
              <w:t>Kaufmann (2009) TCN, 23(7), 1130-1159.</w:t>
            </w:r>
          </w:p>
        </w:tc>
        <w:tc>
          <w:tcPr>
            <w:tcW w:w="1169" w:type="dxa"/>
          </w:tcPr>
          <w:p w:rsidR="00B93905" w:rsidRPr="005B19FC" w:rsidRDefault="00B93905" w:rsidP="00D13A73">
            <w:pPr>
              <w:jc w:val="center"/>
              <w:rPr>
                <w:rFonts w:ascii="Times New Roman" w:hAnsi="Times New Roman" w:cs="Times New Roman"/>
              </w:rPr>
            </w:pPr>
          </w:p>
        </w:tc>
      </w:tr>
      <w:tr w:rsidR="00B93905" w:rsidRPr="005B19FC" w:rsidTr="00D13A73">
        <w:trPr>
          <w:trHeight w:val="291"/>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2</w:t>
            </w:r>
          </w:p>
        </w:tc>
        <w:tc>
          <w:tcPr>
            <w:tcW w:w="938" w:type="dxa"/>
          </w:tcPr>
          <w:p w:rsidR="00B93905" w:rsidRPr="005B19FC" w:rsidRDefault="00D42603" w:rsidP="00D13A73">
            <w:pPr>
              <w:jc w:val="center"/>
              <w:rPr>
                <w:rFonts w:ascii="Times New Roman" w:hAnsi="Times New Roman" w:cs="Times New Roman"/>
              </w:rPr>
            </w:pPr>
            <w:r w:rsidRPr="005B19FC">
              <w:rPr>
                <w:rFonts w:ascii="Times New Roman" w:hAnsi="Times New Roman" w:cs="Times New Roman"/>
              </w:rPr>
              <w:t>D</w:t>
            </w:r>
          </w:p>
        </w:tc>
        <w:tc>
          <w:tcPr>
            <w:tcW w:w="1072" w:type="dxa"/>
          </w:tcPr>
          <w:p w:rsidR="00B93905" w:rsidRPr="005B19FC" w:rsidRDefault="00D42603" w:rsidP="00D13A73">
            <w:pPr>
              <w:jc w:val="center"/>
              <w:rPr>
                <w:rFonts w:ascii="Times New Roman" w:hAnsi="Times New Roman" w:cs="Times New Roman"/>
              </w:rPr>
            </w:pPr>
            <w:r w:rsidRPr="005B19FC">
              <w:rPr>
                <w:rFonts w:ascii="Times New Roman" w:hAnsi="Times New Roman" w:cs="Times New Roman"/>
              </w:rPr>
              <w:t>RRR</w:t>
            </w:r>
          </w:p>
        </w:tc>
        <w:tc>
          <w:tcPr>
            <w:tcW w:w="11346" w:type="dxa"/>
          </w:tcPr>
          <w:p w:rsidR="00B93905" w:rsidRPr="005B19FC" w:rsidRDefault="00D42603" w:rsidP="00D42603">
            <w:pPr>
              <w:pStyle w:val="NormalWeb"/>
              <w:spacing w:before="0" w:beforeAutospacing="0" w:after="0" w:afterAutospacing="0"/>
              <w:rPr>
                <w:sz w:val="22"/>
                <w:szCs w:val="22"/>
              </w:rPr>
            </w:pPr>
            <w:r w:rsidRPr="005B19FC">
              <w:rPr>
                <w:color w:val="000000"/>
                <w:sz w:val="22"/>
                <w:szCs w:val="22"/>
              </w:rPr>
              <w:t xml:space="preserve">SEE is used to calculate the confidence interval. SEE may not be explicitly disclosed in test manuals but can be calculated using the SD and reliability of the test. Reference: Stucky, Kirkwood, &amp; Donders (2014). </w:t>
            </w:r>
            <w:r w:rsidRPr="005B19FC">
              <w:rPr>
                <w:i/>
                <w:iCs/>
                <w:color w:val="000000"/>
                <w:sz w:val="22"/>
                <w:szCs w:val="22"/>
              </w:rPr>
              <w:t>Neuropsychology Study Guide &amp; Board Review</w:t>
            </w:r>
            <w:r w:rsidRPr="005B19FC">
              <w:rPr>
                <w:color w:val="000000"/>
                <w:sz w:val="22"/>
                <w:szCs w:val="22"/>
              </w:rPr>
              <w:t>, p 86.</w:t>
            </w:r>
          </w:p>
        </w:tc>
        <w:tc>
          <w:tcPr>
            <w:tcW w:w="1169" w:type="dxa"/>
          </w:tcPr>
          <w:p w:rsidR="00B93905" w:rsidRPr="005B19FC" w:rsidRDefault="00B93905" w:rsidP="00D13A73">
            <w:pPr>
              <w:jc w:val="center"/>
              <w:rPr>
                <w:rFonts w:ascii="Times New Roman" w:hAnsi="Times New Roman" w:cs="Times New Roman"/>
              </w:rPr>
            </w:pPr>
          </w:p>
        </w:tc>
      </w:tr>
      <w:tr w:rsidR="00B93905" w:rsidRPr="005B19FC" w:rsidTr="00D13A73">
        <w:trPr>
          <w:trHeight w:val="275"/>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3</w:t>
            </w:r>
          </w:p>
        </w:tc>
        <w:tc>
          <w:tcPr>
            <w:tcW w:w="938" w:type="dxa"/>
          </w:tcPr>
          <w:p w:rsidR="00B93905" w:rsidRPr="005B19FC" w:rsidRDefault="00405A3A" w:rsidP="00D13A73">
            <w:pPr>
              <w:jc w:val="center"/>
              <w:rPr>
                <w:rFonts w:ascii="Times New Roman" w:hAnsi="Times New Roman" w:cs="Times New Roman"/>
              </w:rPr>
            </w:pPr>
            <w:r w:rsidRPr="005B19FC">
              <w:rPr>
                <w:rFonts w:ascii="Times New Roman" w:hAnsi="Times New Roman" w:cs="Times New Roman"/>
              </w:rPr>
              <w:t>B</w:t>
            </w:r>
          </w:p>
        </w:tc>
        <w:tc>
          <w:tcPr>
            <w:tcW w:w="1072" w:type="dxa"/>
          </w:tcPr>
          <w:p w:rsidR="00B93905" w:rsidRPr="005B19FC" w:rsidRDefault="00405A3A" w:rsidP="00D13A73">
            <w:pPr>
              <w:jc w:val="center"/>
              <w:rPr>
                <w:rFonts w:ascii="Times New Roman" w:hAnsi="Times New Roman" w:cs="Times New Roman"/>
              </w:rPr>
            </w:pPr>
            <w:r w:rsidRPr="005B19FC">
              <w:rPr>
                <w:rFonts w:ascii="Times New Roman" w:hAnsi="Times New Roman" w:cs="Times New Roman"/>
              </w:rPr>
              <w:t>A</w:t>
            </w:r>
          </w:p>
        </w:tc>
        <w:tc>
          <w:tcPr>
            <w:tcW w:w="11346" w:type="dxa"/>
          </w:tcPr>
          <w:p w:rsidR="00B93905" w:rsidRPr="005B19FC" w:rsidRDefault="00405A3A" w:rsidP="00405A3A">
            <w:pPr>
              <w:pStyle w:val="NormalWeb"/>
              <w:spacing w:before="0" w:beforeAutospacing="0" w:after="0" w:afterAutospacing="0"/>
              <w:textAlignment w:val="baseline"/>
              <w:rPr>
                <w:color w:val="000000"/>
                <w:sz w:val="22"/>
                <w:szCs w:val="22"/>
              </w:rPr>
            </w:pPr>
            <w:r w:rsidRPr="005B19FC">
              <w:rPr>
                <w:color w:val="000000"/>
                <w:sz w:val="22"/>
                <w:szCs w:val="22"/>
              </w:rPr>
              <w:t>Bush, Sweet, Bianchini, Johnson-Greene, Dean, &amp; Schoenberg (2018). Deciding to adopt revised and new psychological and neuropsychological tests: an inter-organizational position paper. The Clinical Neuropsychologist, 32(3), 319-325.</w:t>
            </w:r>
          </w:p>
        </w:tc>
        <w:tc>
          <w:tcPr>
            <w:tcW w:w="1169" w:type="dxa"/>
          </w:tcPr>
          <w:p w:rsidR="00B93905" w:rsidRPr="005B19FC" w:rsidRDefault="00B93905" w:rsidP="00D13A73">
            <w:pPr>
              <w:jc w:val="center"/>
              <w:rPr>
                <w:rFonts w:ascii="Times New Roman" w:hAnsi="Times New Roman" w:cs="Times New Roman"/>
              </w:rPr>
            </w:pPr>
          </w:p>
        </w:tc>
      </w:tr>
      <w:tr w:rsidR="00B93905" w:rsidRPr="005B19FC" w:rsidTr="00D13A73">
        <w:trPr>
          <w:trHeight w:val="291"/>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4</w:t>
            </w:r>
          </w:p>
        </w:tc>
        <w:tc>
          <w:tcPr>
            <w:tcW w:w="938" w:type="dxa"/>
          </w:tcPr>
          <w:p w:rsidR="00B93905" w:rsidRPr="005B19FC" w:rsidRDefault="00F96A06" w:rsidP="00D13A73">
            <w:pPr>
              <w:jc w:val="center"/>
              <w:rPr>
                <w:rFonts w:ascii="Times New Roman" w:hAnsi="Times New Roman" w:cs="Times New Roman"/>
              </w:rPr>
            </w:pPr>
            <w:r w:rsidRPr="005B19FC">
              <w:rPr>
                <w:rFonts w:ascii="Times New Roman" w:hAnsi="Times New Roman" w:cs="Times New Roman"/>
              </w:rPr>
              <w:t>C</w:t>
            </w:r>
          </w:p>
        </w:tc>
        <w:tc>
          <w:tcPr>
            <w:tcW w:w="1072" w:type="dxa"/>
          </w:tcPr>
          <w:p w:rsidR="00B93905" w:rsidRPr="005B19FC" w:rsidRDefault="00F96A06" w:rsidP="00D13A73">
            <w:pPr>
              <w:jc w:val="center"/>
              <w:rPr>
                <w:rFonts w:ascii="Times New Roman" w:hAnsi="Times New Roman" w:cs="Times New Roman"/>
              </w:rPr>
            </w:pPr>
            <w:r w:rsidRPr="005B19FC">
              <w:rPr>
                <w:rFonts w:ascii="Times New Roman" w:hAnsi="Times New Roman" w:cs="Times New Roman"/>
              </w:rPr>
              <w:t>CF</w:t>
            </w:r>
          </w:p>
        </w:tc>
        <w:tc>
          <w:tcPr>
            <w:tcW w:w="11346" w:type="dxa"/>
          </w:tcPr>
          <w:p w:rsidR="00B93905" w:rsidRPr="005B19FC" w:rsidRDefault="00F96A06" w:rsidP="00F96A06">
            <w:pPr>
              <w:pStyle w:val="NormalWeb"/>
              <w:spacing w:before="0" w:beforeAutospacing="0" w:after="0" w:afterAutospacing="0"/>
              <w:textAlignment w:val="baseline"/>
              <w:rPr>
                <w:color w:val="000000"/>
                <w:sz w:val="22"/>
                <w:szCs w:val="22"/>
              </w:rPr>
            </w:pPr>
            <w:r w:rsidRPr="005B19FC">
              <w:rPr>
                <w:color w:val="000000"/>
                <w:sz w:val="22"/>
                <w:szCs w:val="22"/>
              </w:rPr>
              <w:t>Plantier, D., Luaute, J., &amp; SOFMER Group. (2016). Drugs for behavior disorders after traumatic brain injury: Systematic review and expert consensus leading to French recommendations for good practice. Annals of Physical and Rehabilitation Medicine</w:t>
            </w:r>
          </w:p>
        </w:tc>
        <w:tc>
          <w:tcPr>
            <w:tcW w:w="1169" w:type="dxa"/>
          </w:tcPr>
          <w:p w:rsidR="00B93905" w:rsidRPr="005B19FC" w:rsidRDefault="00B93905" w:rsidP="00D13A73">
            <w:pPr>
              <w:jc w:val="center"/>
              <w:rPr>
                <w:rFonts w:ascii="Times New Roman" w:hAnsi="Times New Roman" w:cs="Times New Roman"/>
              </w:rPr>
            </w:pPr>
          </w:p>
        </w:tc>
      </w:tr>
      <w:tr w:rsidR="00B93905" w:rsidRPr="005B19FC" w:rsidTr="00D13A73">
        <w:trPr>
          <w:trHeight w:val="275"/>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5</w:t>
            </w:r>
          </w:p>
        </w:tc>
        <w:tc>
          <w:tcPr>
            <w:tcW w:w="938" w:type="dxa"/>
          </w:tcPr>
          <w:p w:rsidR="00B93905" w:rsidRPr="005B19FC" w:rsidRDefault="003135A7" w:rsidP="00D13A73">
            <w:pPr>
              <w:jc w:val="center"/>
              <w:rPr>
                <w:rFonts w:ascii="Times New Roman" w:hAnsi="Times New Roman" w:cs="Times New Roman"/>
              </w:rPr>
            </w:pPr>
            <w:r w:rsidRPr="005B19FC">
              <w:rPr>
                <w:rFonts w:ascii="Times New Roman" w:hAnsi="Times New Roman" w:cs="Times New Roman"/>
              </w:rPr>
              <w:t>D</w:t>
            </w:r>
          </w:p>
        </w:tc>
        <w:tc>
          <w:tcPr>
            <w:tcW w:w="1072" w:type="dxa"/>
          </w:tcPr>
          <w:p w:rsidR="00B93905" w:rsidRPr="005B19FC" w:rsidRDefault="003135A7" w:rsidP="00D13A73">
            <w:pPr>
              <w:jc w:val="center"/>
              <w:rPr>
                <w:rFonts w:ascii="Times New Roman" w:hAnsi="Times New Roman" w:cs="Times New Roman"/>
              </w:rPr>
            </w:pPr>
            <w:r w:rsidRPr="005B19FC">
              <w:rPr>
                <w:rFonts w:ascii="Times New Roman" w:hAnsi="Times New Roman" w:cs="Times New Roman"/>
              </w:rPr>
              <w:t>ICM</w:t>
            </w:r>
          </w:p>
        </w:tc>
        <w:tc>
          <w:tcPr>
            <w:tcW w:w="11346" w:type="dxa"/>
          </w:tcPr>
          <w:p w:rsidR="00B93905" w:rsidRPr="005B19FC" w:rsidRDefault="003135A7">
            <w:pPr>
              <w:rPr>
                <w:rFonts w:ascii="Times New Roman" w:hAnsi="Times New Roman" w:cs="Times New Roman"/>
              </w:rPr>
            </w:pPr>
            <w:r w:rsidRPr="005B19FC">
              <w:rPr>
                <w:rFonts w:ascii="Times New Roman" w:hAnsi="Times New Roman" w:cs="Times New Roman"/>
              </w:rPr>
              <w:t>Stringer, A.Y. (2018). Empirically based rehabilitation of neurocognitive disorder. In Morgan, J.E., &amp; Ricker, J.H. (Eds.),Textbook of clinical neuropsychology 2</w:t>
            </w:r>
            <w:r w:rsidRPr="005B19FC">
              <w:rPr>
                <w:rFonts w:ascii="Times New Roman" w:hAnsi="Times New Roman" w:cs="Times New Roman"/>
                <w:vertAlign w:val="superscript"/>
              </w:rPr>
              <w:t>nd</w:t>
            </w:r>
            <w:r w:rsidRPr="005B19FC">
              <w:rPr>
                <w:rFonts w:ascii="Times New Roman" w:hAnsi="Times New Roman" w:cs="Times New Roman"/>
              </w:rPr>
              <w:t xml:space="preserve"> Edition. New York, NY: Taylor and Francis</w:t>
            </w:r>
          </w:p>
        </w:tc>
        <w:tc>
          <w:tcPr>
            <w:tcW w:w="1169" w:type="dxa"/>
          </w:tcPr>
          <w:p w:rsidR="00B93905" w:rsidRPr="005B19FC" w:rsidRDefault="00B93905" w:rsidP="00D13A73">
            <w:pPr>
              <w:pStyle w:val="ListParagraph"/>
              <w:numPr>
                <w:ilvl w:val="0"/>
                <w:numId w:val="14"/>
              </w:numPr>
              <w:jc w:val="center"/>
              <w:rPr>
                <w:rFonts w:ascii="Times New Roman" w:hAnsi="Times New Roman" w:cs="Times New Roman"/>
              </w:rPr>
            </w:pPr>
          </w:p>
        </w:tc>
      </w:tr>
      <w:tr w:rsidR="00B93905" w:rsidRPr="005B19FC" w:rsidTr="00D13A73">
        <w:trPr>
          <w:trHeight w:val="291"/>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6</w:t>
            </w:r>
          </w:p>
        </w:tc>
        <w:tc>
          <w:tcPr>
            <w:tcW w:w="938" w:type="dxa"/>
          </w:tcPr>
          <w:p w:rsidR="00B93905" w:rsidRPr="005B19FC" w:rsidRDefault="00405A3A" w:rsidP="00D13A73">
            <w:pPr>
              <w:jc w:val="center"/>
              <w:rPr>
                <w:rFonts w:ascii="Times New Roman" w:hAnsi="Times New Roman" w:cs="Times New Roman"/>
              </w:rPr>
            </w:pPr>
            <w:r w:rsidRPr="005B19FC">
              <w:rPr>
                <w:rFonts w:ascii="Times New Roman" w:hAnsi="Times New Roman" w:cs="Times New Roman"/>
              </w:rPr>
              <w:t>A</w:t>
            </w:r>
          </w:p>
        </w:tc>
        <w:tc>
          <w:tcPr>
            <w:tcW w:w="1072" w:type="dxa"/>
          </w:tcPr>
          <w:p w:rsidR="00B93905" w:rsidRPr="005B19FC" w:rsidRDefault="00405A3A" w:rsidP="00D13A73">
            <w:pPr>
              <w:jc w:val="center"/>
              <w:rPr>
                <w:rFonts w:ascii="Times New Roman" w:hAnsi="Times New Roman" w:cs="Times New Roman"/>
              </w:rPr>
            </w:pPr>
            <w:r w:rsidRPr="005B19FC">
              <w:rPr>
                <w:rFonts w:ascii="Times New Roman" w:hAnsi="Times New Roman" w:cs="Times New Roman"/>
              </w:rPr>
              <w:t>A</w:t>
            </w:r>
          </w:p>
        </w:tc>
        <w:tc>
          <w:tcPr>
            <w:tcW w:w="11346" w:type="dxa"/>
          </w:tcPr>
          <w:p w:rsidR="00B93905" w:rsidRPr="005B19FC" w:rsidRDefault="00405A3A" w:rsidP="00405A3A">
            <w:pPr>
              <w:pStyle w:val="NormalWeb"/>
              <w:spacing w:before="0" w:beforeAutospacing="0" w:after="0" w:afterAutospacing="0"/>
              <w:textAlignment w:val="baseline"/>
              <w:rPr>
                <w:color w:val="000000"/>
                <w:sz w:val="22"/>
                <w:szCs w:val="22"/>
              </w:rPr>
            </w:pPr>
            <w:r w:rsidRPr="005B19FC">
              <w:rPr>
                <w:color w:val="000000"/>
                <w:sz w:val="22"/>
                <w:szCs w:val="22"/>
              </w:rPr>
              <w:t>González, D.A., Mullane, A., Pick, L.H., &amp; Strutt, A.M. (2020). Language in Neuropsychology Part 1: Linguistic Diversity &amp; Determining Assessment Language. NAN Bulletin, 33(1), 16-18.</w:t>
            </w:r>
          </w:p>
        </w:tc>
        <w:tc>
          <w:tcPr>
            <w:tcW w:w="1169" w:type="dxa"/>
          </w:tcPr>
          <w:p w:rsidR="00B93905" w:rsidRPr="005B19FC" w:rsidRDefault="00B93905" w:rsidP="00D13A73">
            <w:pPr>
              <w:jc w:val="center"/>
              <w:rPr>
                <w:rFonts w:ascii="Times New Roman" w:hAnsi="Times New Roman" w:cs="Times New Roman"/>
              </w:rPr>
            </w:pPr>
          </w:p>
        </w:tc>
      </w:tr>
      <w:tr w:rsidR="00B93905" w:rsidRPr="005B19FC" w:rsidTr="00D13A73">
        <w:trPr>
          <w:trHeight w:val="275"/>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7</w:t>
            </w:r>
          </w:p>
        </w:tc>
        <w:tc>
          <w:tcPr>
            <w:tcW w:w="938" w:type="dxa"/>
          </w:tcPr>
          <w:p w:rsidR="00B93905" w:rsidRPr="005B19FC" w:rsidRDefault="00F96A06" w:rsidP="00D13A73">
            <w:pPr>
              <w:jc w:val="center"/>
              <w:rPr>
                <w:rFonts w:ascii="Times New Roman" w:hAnsi="Times New Roman" w:cs="Times New Roman"/>
              </w:rPr>
            </w:pPr>
            <w:r w:rsidRPr="005B19FC">
              <w:rPr>
                <w:rFonts w:ascii="Times New Roman" w:hAnsi="Times New Roman" w:cs="Times New Roman"/>
              </w:rPr>
              <w:t>D</w:t>
            </w:r>
          </w:p>
        </w:tc>
        <w:tc>
          <w:tcPr>
            <w:tcW w:w="1072" w:type="dxa"/>
          </w:tcPr>
          <w:p w:rsidR="00B93905" w:rsidRPr="005B19FC" w:rsidRDefault="00F96A06" w:rsidP="00D13A73">
            <w:pPr>
              <w:jc w:val="center"/>
              <w:rPr>
                <w:rFonts w:ascii="Times New Roman" w:hAnsi="Times New Roman" w:cs="Times New Roman"/>
              </w:rPr>
            </w:pPr>
            <w:r w:rsidRPr="005B19FC">
              <w:rPr>
                <w:rFonts w:ascii="Times New Roman" w:hAnsi="Times New Roman" w:cs="Times New Roman"/>
              </w:rPr>
              <w:t>CF</w:t>
            </w:r>
          </w:p>
        </w:tc>
        <w:tc>
          <w:tcPr>
            <w:tcW w:w="11346" w:type="dxa"/>
          </w:tcPr>
          <w:p w:rsidR="00B93905" w:rsidRPr="005B19FC" w:rsidRDefault="00F96A06" w:rsidP="00F96A06">
            <w:pPr>
              <w:pStyle w:val="NormalWeb"/>
              <w:spacing w:before="0" w:beforeAutospacing="0" w:after="0" w:afterAutospacing="0"/>
              <w:rPr>
                <w:sz w:val="22"/>
                <w:szCs w:val="22"/>
              </w:rPr>
            </w:pPr>
            <w:r w:rsidRPr="005B19FC">
              <w:rPr>
                <w:color w:val="000000"/>
                <w:sz w:val="22"/>
                <w:szCs w:val="22"/>
              </w:rPr>
              <w:t>Beebe, D.W., Groesz, L., Wells, C., Nichols, A., &amp; McGee, K. (2003). The Neuropsychological Effects of Obstructive Sleep Apnea: A Meta-Analysis of Norm-Referenced and Case-Controlled Data. Sleep, 26(3), 298-307. Stranks, E.K. &amp; Crowe, S.F. (2016). The Cognitive Effects of Obstructive Sleep Apnea: An Updated Meta-analysis. Archives of Clinical Neuropsychology, 31(2), 186-193.</w:t>
            </w:r>
          </w:p>
        </w:tc>
        <w:tc>
          <w:tcPr>
            <w:tcW w:w="1169" w:type="dxa"/>
          </w:tcPr>
          <w:p w:rsidR="00B93905" w:rsidRPr="005B19FC" w:rsidRDefault="00B93905" w:rsidP="00D13A73">
            <w:pPr>
              <w:jc w:val="center"/>
              <w:rPr>
                <w:rFonts w:ascii="Times New Roman" w:hAnsi="Times New Roman" w:cs="Times New Roman"/>
              </w:rPr>
            </w:pPr>
          </w:p>
        </w:tc>
      </w:tr>
      <w:tr w:rsidR="00B93905" w:rsidRPr="005B19FC" w:rsidTr="00D13A73">
        <w:trPr>
          <w:trHeight w:val="275"/>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8</w:t>
            </w:r>
          </w:p>
        </w:tc>
        <w:tc>
          <w:tcPr>
            <w:tcW w:w="938" w:type="dxa"/>
          </w:tcPr>
          <w:p w:rsidR="00B93905" w:rsidRPr="005B19FC" w:rsidRDefault="00C01214" w:rsidP="00D13A73">
            <w:pPr>
              <w:jc w:val="center"/>
              <w:rPr>
                <w:rFonts w:ascii="Times New Roman" w:hAnsi="Times New Roman" w:cs="Times New Roman"/>
              </w:rPr>
            </w:pPr>
            <w:r w:rsidRPr="005B19FC">
              <w:rPr>
                <w:rFonts w:ascii="Times New Roman" w:hAnsi="Times New Roman" w:cs="Times New Roman"/>
              </w:rPr>
              <w:t>A</w:t>
            </w:r>
          </w:p>
        </w:tc>
        <w:tc>
          <w:tcPr>
            <w:tcW w:w="1072" w:type="dxa"/>
          </w:tcPr>
          <w:p w:rsidR="00B93905" w:rsidRPr="005B19FC" w:rsidRDefault="00C01214" w:rsidP="00D13A73">
            <w:pPr>
              <w:jc w:val="center"/>
              <w:rPr>
                <w:rFonts w:ascii="Times New Roman" w:hAnsi="Times New Roman" w:cs="Times New Roman"/>
              </w:rPr>
            </w:pPr>
            <w:r w:rsidRPr="005B19FC">
              <w:rPr>
                <w:rFonts w:ascii="Times New Roman" w:hAnsi="Times New Roman" w:cs="Times New Roman"/>
              </w:rPr>
              <w:t>RRR</w:t>
            </w:r>
          </w:p>
        </w:tc>
        <w:tc>
          <w:tcPr>
            <w:tcW w:w="11346" w:type="dxa"/>
          </w:tcPr>
          <w:p w:rsidR="00B93905" w:rsidRPr="005B19FC" w:rsidRDefault="00B9753D" w:rsidP="00C01214">
            <w:pPr>
              <w:pStyle w:val="NormalWeb"/>
              <w:spacing w:before="0" w:beforeAutospacing="0" w:after="0" w:afterAutospacing="0"/>
              <w:textAlignment w:val="baseline"/>
              <w:rPr>
                <w:color w:val="000000"/>
                <w:sz w:val="22"/>
                <w:szCs w:val="22"/>
              </w:rPr>
            </w:pPr>
            <w:r w:rsidRPr="005B19FC">
              <w:rPr>
                <w:color w:val="000000"/>
                <w:sz w:val="22"/>
                <w:szCs w:val="22"/>
              </w:rPr>
              <w:t>Waldron-Perrine, B., Reslan, S., Adams, K.M., &amp; Millis, S.R. (2020). Psychometrics, Test Design, and Essential Statistics. In Stuckey, K.J., Kirkwood, &amp; Donders, J. (Eds.), Clinical neuropsychology study guide and board review. New York, NY: Oxford University Press</w:t>
            </w:r>
          </w:p>
        </w:tc>
        <w:tc>
          <w:tcPr>
            <w:tcW w:w="1169" w:type="dxa"/>
          </w:tcPr>
          <w:p w:rsidR="00B93905" w:rsidRPr="005B19FC" w:rsidRDefault="00B93905" w:rsidP="00D13A73">
            <w:pPr>
              <w:jc w:val="center"/>
              <w:rPr>
                <w:rFonts w:ascii="Times New Roman" w:hAnsi="Times New Roman" w:cs="Times New Roman"/>
              </w:rPr>
            </w:pPr>
          </w:p>
        </w:tc>
      </w:tr>
      <w:tr w:rsidR="00B93905" w:rsidRPr="005B19FC" w:rsidTr="00D13A73">
        <w:trPr>
          <w:trHeight w:val="291"/>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9</w:t>
            </w:r>
          </w:p>
        </w:tc>
        <w:tc>
          <w:tcPr>
            <w:tcW w:w="938" w:type="dxa"/>
          </w:tcPr>
          <w:p w:rsidR="00B93905" w:rsidRPr="005B19FC" w:rsidRDefault="00405A3A" w:rsidP="00D13A73">
            <w:pPr>
              <w:jc w:val="center"/>
              <w:rPr>
                <w:rFonts w:ascii="Times New Roman" w:hAnsi="Times New Roman" w:cs="Times New Roman"/>
              </w:rPr>
            </w:pPr>
            <w:r w:rsidRPr="005B19FC">
              <w:rPr>
                <w:rFonts w:ascii="Times New Roman" w:hAnsi="Times New Roman" w:cs="Times New Roman"/>
              </w:rPr>
              <w:t>C</w:t>
            </w:r>
          </w:p>
        </w:tc>
        <w:tc>
          <w:tcPr>
            <w:tcW w:w="1072" w:type="dxa"/>
          </w:tcPr>
          <w:p w:rsidR="00B93905" w:rsidRPr="005B19FC" w:rsidRDefault="00405A3A" w:rsidP="00D13A73">
            <w:pPr>
              <w:jc w:val="center"/>
              <w:rPr>
                <w:rFonts w:ascii="Times New Roman" w:hAnsi="Times New Roman" w:cs="Times New Roman"/>
              </w:rPr>
            </w:pPr>
            <w:r w:rsidRPr="005B19FC">
              <w:rPr>
                <w:rFonts w:ascii="Times New Roman" w:hAnsi="Times New Roman" w:cs="Times New Roman"/>
              </w:rPr>
              <w:t>A</w:t>
            </w:r>
          </w:p>
        </w:tc>
        <w:tc>
          <w:tcPr>
            <w:tcW w:w="11346" w:type="dxa"/>
          </w:tcPr>
          <w:p w:rsidR="00B93905" w:rsidRPr="005B19FC" w:rsidRDefault="00405A3A" w:rsidP="00405A3A">
            <w:pPr>
              <w:pStyle w:val="NormalWeb"/>
              <w:spacing w:before="0" w:beforeAutospacing="0" w:after="0" w:afterAutospacing="0"/>
              <w:textAlignment w:val="baseline"/>
              <w:rPr>
                <w:color w:val="000000"/>
                <w:sz w:val="22"/>
                <w:szCs w:val="22"/>
              </w:rPr>
            </w:pPr>
            <w:r w:rsidRPr="005B19FC">
              <w:rPr>
                <w:color w:val="000000"/>
                <w:sz w:val="22"/>
                <w:szCs w:val="22"/>
              </w:rPr>
              <w:t>Ralph H.B. Benedict , Jill S. Fischer , Cate J. Archibald , Peter A. Arnett , William W. Beatty , Julie Bobholz , Gordon J. Chelune, John D. Fisk , Dawn W. Langdon , Lauren Caruso , Fred Foley , Nicholas G. LaRocca , Lindsey Vowels , Amy Weinstein , John DeLuca , Stephen M. Rao &amp; Frederick Munschauer (2002) Minimal Neuropsychological Assessment of MS Patients: A Consensus Approach, The Clinical Neuropsychologist, 16:3, 381-397, DOI: 10.1076/ clin.16.3.381.13859</w:t>
            </w:r>
          </w:p>
        </w:tc>
        <w:tc>
          <w:tcPr>
            <w:tcW w:w="1169" w:type="dxa"/>
          </w:tcPr>
          <w:p w:rsidR="00B93905" w:rsidRPr="005B19FC" w:rsidRDefault="00B93905" w:rsidP="00D13A73">
            <w:pPr>
              <w:jc w:val="center"/>
              <w:rPr>
                <w:rFonts w:ascii="Times New Roman" w:hAnsi="Times New Roman" w:cs="Times New Roman"/>
              </w:rPr>
            </w:pPr>
          </w:p>
        </w:tc>
      </w:tr>
      <w:tr w:rsidR="00B93905" w:rsidRPr="005B19FC" w:rsidTr="00D13A73">
        <w:trPr>
          <w:trHeight w:val="275"/>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10</w:t>
            </w:r>
          </w:p>
        </w:tc>
        <w:tc>
          <w:tcPr>
            <w:tcW w:w="938" w:type="dxa"/>
          </w:tcPr>
          <w:p w:rsidR="00B93905" w:rsidRPr="005B19FC" w:rsidRDefault="00DD4739" w:rsidP="00D13A73">
            <w:pPr>
              <w:jc w:val="center"/>
              <w:rPr>
                <w:rFonts w:ascii="Times New Roman" w:hAnsi="Times New Roman" w:cs="Times New Roman"/>
              </w:rPr>
            </w:pPr>
            <w:r w:rsidRPr="005B19FC">
              <w:rPr>
                <w:rFonts w:ascii="Times New Roman" w:hAnsi="Times New Roman" w:cs="Times New Roman"/>
              </w:rPr>
              <w:t>C</w:t>
            </w:r>
          </w:p>
        </w:tc>
        <w:tc>
          <w:tcPr>
            <w:tcW w:w="1072" w:type="dxa"/>
          </w:tcPr>
          <w:p w:rsidR="00B93905" w:rsidRPr="005B19FC" w:rsidRDefault="00DD4739" w:rsidP="00D13A73">
            <w:pPr>
              <w:jc w:val="center"/>
              <w:rPr>
                <w:rFonts w:ascii="Times New Roman" w:hAnsi="Times New Roman" w:cs="Times New Roman"/>
              </w:rPr>
            </w:pPr>
            <w:r w:rsidRPr="005B19FC">
              <w:rPr>
                <w:rFonts w:ascii="Times New Roman" w:hAnsi="Times New Roman" w:cs="Times New Roman"/>
              </w:rPr>
              <w:t>PS</w:t>
            </w:r>
          </w:p>
        </w:tc>
        <w:tc>
          <w:tcPr>
            <w:tcW w:w="11346" w:type="dxa"/>
          </w:tcPr>
          <w:p w:rsidR="00B93905" w:rsidRPr="005B19FC" w:rsidRDefault="00DD4739" w:rsidP="003135A7">
            <w:pPr>
              <w:rPr>
                <w:rFonts w:ascii="Times New Roman" w:hAnsi="Times New Roman" w:cs="Times New Roman"/>
              </w:rPr>
            </w:pPr>
            <w:r w:rsidRPr="005B19FC">
              <w:rPr>
                <w:rFonts w:ascii="Times New Roman" w:hAnsi="Times New Roman" w:cs="Times New Roman"/>
              </w:rPr>
              <w:t>Fuji, D. (2016). Conducting a culturally informed neuropsychological evaluation. Washington, DC: APA</w:t>
            </w:r>
          </w:p>
        </w:tc>
        <w:tc>
          <w:tcPr>
            <w:tcW w:w="1169" w:type="dxa"/>
          </w:tcPr>
          <w:p w:rsidR="00B93905" w:rsidRPr="005B19FC" w:rsidRDefault="00B93905" w:rsidP="00D13A73">
            <w:pPr>
              <w:jc w:val="center"/>
              <w:rPr>
                <w:rFonts w:ascii="Times New Roman" w:hAnsi="Times New Roman" w:cs="Times New Roman"/>
              </w:rPr>
            </w:pPr>
          </w:p>
        </w:tc>
      </w:tr>
      <w:tr w:rsidR="00B93905" w:rsidRPr="005B19FC" w:rsidTr="00D13A73">
        <w:trPr>
          <w:trHeight w:val="291"/>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11</w:t>
            </w:r>
          </w:p>
        </w:tc>
        <w:tc>
          <w:tcPr>
            <w:tcW w:w="938" w:type="dxa"/>
          </w:tcPr>
          <w:p w:rsidR="00B93905" w:rsidRPr="005B19FC" w:rsidRDefault="00F96A06" w:rsidP="00D13A73">
            <w:pPr>
              <w:jc w:val="center"/>
              <w:rPr>
                <w:rFonts w:ascii="Times New Roman" w:hAnsi="Times New Roman" w:cs="Times New Roman"/>
              </w:rPr>
            </w:pPr>
            <w:r w:rsidRPr="005B19FC">
              <w:rPr>
                <w:rFonts w:ascii="Times New Roman" w:hAnsi="Times New Roman" w:cs="Times New Roman"/>
              </w:rPr>
              <w:t>B</w:t>
            </w:r>
          </w:p>
        </w:tc>
        <w:tc>
          <w:tcPr>
            <w:tcW w:w="1072" w:type="dxa"/>
          </w:tcPr>
          <w:p w:rsidR="00B93905" w:rsidRPr="005B19FC" w:rsidRDefault="00F96A06" w:rsidP="00D13A73">
            <w:pPr>
              <w:jc w:val="center"/>
              <w:rPr>
                <w:rFonts w:ascii="Times New Roman" w:hAnsi="Times New Roman" w:cs="Times New Roman"/>
              </w:rPr>
            </w:pPr>
            <w:r w:rsidRPr="005B19FC">
              <w:rPr>
                <w:rFonts w:ascii="Times New Roman" w:hAnsi="Times New Roman" w:cs="Times New Roman"/>
              </w:rPr>
              <w:t>CF</w:t>
            </w:r>
          </w:p>
        </w:tc>
        <w:tc>
          <w:tcPr>
            <w:tcW w:w="11346" w:type="dxa"/>
          </w:tcPr>
          <w:p w:rsidR="00B93905" w:rsidRPr="005B19FC" w:rsidRDefault="00F96A06" w:rsidP="00F96A06">
            <w:pPr>
              <w:pStyle w:val="NormalWeb"/>
              <w:spacing w:before="0" w:beforeAutospacing="0" w:after="0" w:afterAutospacing="0"/>
              <w:textAlignment w:val="baseline"/>
              <w:rPr>
                <w:color w:val="000000"/>
                <w:sz w:val="22"/>
                <w:szCs w:val="22"/>
              </w:rPr>
            </w:pPr>
            <w:r w:rsidRPr="005B19FC">
              <w:rPr>
                <w:color w:val="000000"/>
                <w:sz w:val="22"/>
                <w:szCs w:val="22"/>
              </w:rPr>
              <w:t>Killgore, W.D.S. (2010). Effects of sleep deprivation on cognition. Progress in Brain Research,185, 105-129.</w:t>
            </w:r>
          </w:p>
        </w:tc>
        <w:tc>
          <w:tcPr>
            <w:tcW w:w="1169" w:type="dxa"/>
          </w:tcPr>
          <w:p w:rsidR="00B93905" w:rsidRPr="005B19FC" w:rsidRDefault="00B93905" w:rsidP="00D13A73">
            <w:pPr>
              <w:jc w:val="center"/>
              <w:rPr>
                <w:rFonts w:ascii="Times New Roman" w:hAnsi="Times New Roman" w:cs="Times New Roman"/>
              </w:rPr>
            </w:pPr>
          </w:p>
        </w:tc>
      </w:tr>
      <w:tr w:rsidR="00B93905" w:rsidRPr="005B19FC" w:rsidTr="00D13A73">
        <w:trPr>
          <w:trHeight w:val="275"/>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12</w:t>
            </w:r>
          </w:p>
        </w:tc>
        <w:tc>
          <w:tcPr>
            <w:tcW w:w="938" w:type="dxa"/>
          </w:tcPr>
          <w:p w:rsidR="00B93905" w:rsidRPr="005B19FC" w:rsidRDefault="00A71CC8" w:rsidP="00D13A73">
            <w:pPr>
              <w:jc w:val="center"/>
              <w:rPr>
                <w:rFonts w:ascii="Times New Roman" w:hAnsi="Times New Roman" w:cs="Times New Roman"/>
              </w:rPr>
            </w:pPr>
            <w:r w:rsidRPr="005B19FC">
              <w:rPr>
                <w:rFonts w:ascii="Times New Roman" w:hAnsi="Times New Roman" w:cs="Times New Roman"/>
              </w:rPr>
              <w:t>D</w:t>
            </w:r>
          </w:p>
        </w:tc>
        <w:tc>
          <w:tcPr>
            <w:tcW w:w="1072" w:type="dxa"/>
          </w:tcPr>
          <w:p w:rsidR="00B93905" w:rsidRPr="005B19FC" w:rsidRDefault="00A71CC8" w:rsidP="00D13A73">
            <w:pPr>
              <w:jc w:val="center"/>
              <w:rPr>
                <w:rFonts w:ascii="Times New Roman" w:hAnsi="Times New Roman" w:cs="Times New Roman"/>
              </w:rPr>
            </w:pPr>
            <w:r w:rsidRPr="005B19FC">
              <w:rPr>
                <w:rFonts w:ascii="Times New Roman" w:hAnsi="Times New Roman" w:cs="Times New Roman"/>
              </w:rPr>
              <w:t>RRR</w:t>
            </w:r>
          </w:p>
        </w:tc>
        <w:tc>
          <w:tcPr>
            <w:tcW w:w="11346" w:type="dxa"/>
          </w:tcPr>
          <w:p w:rsidR="00B93905" w:rsidRPr="005B19FC" w:rsidRDefault="00A71CC8" w:rsidP="00A71CC8">
            <w:pPr>
              <w:pStyle w:val="NormalWeb"/>
              <w:spacing w:before="0" w:beforeAutospacing="0" w:after="0" w:afterAutospacing="0"/>
              <w:textAlignment w:val="baseline"/>
              <w:rPr>
                <w:b/>
                <w:bCs/>
                <w:color w:val="000000"/>
                <w:sz w:val="22"/>
                <w:szCs w:val="22"/>
              </w:rPr>
            </w:pPr>
            <w:r w:rsidRPr="005B19FC">
              <w:rPr>
                <w:color w:val="000000"/>
                <w:sz w:val="22"/>
                <w:szCs w:val="22"/>
              </w:rPr>
              <w:t xml:space="preserve">Classification of TBI VA/DOD- </w:t>
            </w:r>
            <w:r w:rsidRPr="005B19FC">
              <w:rPr>
                <w:b/>
                <w:bCs/>
                <w:color w:val="000000"/>
                <w:sz w:val="22"/>
                <w:szCs w:val="22"/>
              </w:rPr>
              <w:t xml:space="preserve">Source: </w:t>
            </w:r>
            <w:r w:rsidRPr="005B19FC">
              <w:rPr>
                <w:color w:val="000000"/>
                <w:sz w:val="22"/>
                <w:szCs w:val="22"/>
              </w:rPr>
              <w:t xml:space="preserve">CRS summary of classification described by Michael S. Jaffee et al., “Acute Clinical Care and Care Coordination within Department of Defense,” </w:t>
            </w:r>
            <w:r w:rsidRPr="005B19FC">
              <w:rPr>
                <w:i/>
                <w:iCs/>
                <w:color w:val="000000"/>
                <w:sz w:val="22"/>
                <w:szCs w:val="22"/>
              </w:rPr>
              <w:t>Journal of Rehabilitation Research &amp; Development</w:t>
            </w:r>
            <w:r w:rsidRPr="005B19FC">
              <w:rPr>
                <w:color w:val="000000"/>
                <w:sz w:val="22"/>
                <w:szCs w:val="22"/>
              </w:rPr>
              <w:t>, vol. 46, no. 6 (2009), pp. 655-666.</w:t>
            </w:r>
          </w:p>
        </w:tc>
        <w:tc>
          <w:tcPr>
            <w:tcW w:w="1169" w:type="dxa"/>
          </w:tcPr>
          <w:p w:rsidR="00B93905" w:rsidRPr="005B19FC" w:rsidRDefault="00B93905" w:rsidP="00D13A73">
            <w:pPr>
              <w:jc w:val="center"/>
              <w:rPr>
                <w:rFonts w:ascii="Times New Roman" w:hAnsi="Times New Roman" w:cs="Times New Roman"/>
              </w:rPr>
            </w:pPr>
          </w:p>
        </w:tc>
      </w:tr>
      <w:tr w:rsidR="00B93905" w:rsidRPr="005B19FC" w:rsidTr="00D13A73">
        <w:trPr>
          <w:trHeight w:val="291"/>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13</w:t>
            </w:r>
          </w:p>
        </w:tc>
        <w:tc>
          <w:tcPr>
            <w:tcW w:w="938" w:type="dxa"/>
          </w:tcPr>
          <w:p w:rsidR="00B93905" w:rsidRPr="005B19FC" w:rsidRDefault="003135A7" w:rsidP="00D13A73">
            <w:pPr>
              <w:jc w:val="center"/>
              <w:rPr>
                <w:rFonts w:ascii="Times New Roman" w:hAnsi="Times New Roman" w:cs="Times New Roman"/>
              </w:rPr>
            </w:pPr>
            <w:r w:rsidRPr="005B19FC">
              <w:rPr>
                <w:rFonts w:ascii="Times New Roman" w:hAnsi="Times New Roman" w:cs="Times New Roman"/>
              </w:rPr>
              <w:t>C</w:t>
            </w:r>
          </w:p>
        </w:tc>
        <w:tc>
          <w:tcPr>
            <w:tcW w:w="1072" w:type="dxa"/>
          </w:tcPr>
          <w:p w:rsidR="00B93905" w:rsidRPr="005B19FC" w:rsidRDefault="003135A7" w:rsidP="00D13A73">
            <w:pPr>
              <w:jc w:val="center"/>
              <w:rPr>
                <w:rFonts w:ascii="Times New Roman" w:hAnsi="Times New Roman" w:cs="Times New Roman"/>
              </w:rPr>
            </w:pPr>
            <w:r w:rsidRPr="005B19FC">
              <w:rPr>
                <w:rFonts w:ascii="Times New Roman" w:hAnsi="Times New Roman" w:cs="Times New Roman"/>
              </w:rPr>
              <w:t>ICM</w:t>
            </w:r>
          </w:p>
        </w:tc>
        <w:tc>
          <w:tcPr>
            <w:tcW w:w="11346" w:type="dxa"/>
          </w:tcPr>
          <w:p w:rsidR="00B93905" w:rsidRPr="005B19FC" w:rsidRDefault="003135A7" w:rsidP="003135A7">
            <w:pPr>
              <w:rPr>
                <w:rFonts w:ascii="Times New Roman" w:hAnsi="Times New Roman" w:cs="Times New Roman"/>
              </w:rPr>
            </w:pPr>
            <w:r w:rsidRPr="005B19FC">
              <w:rPr>
                <w:rFonts w:ascii="Times New Roman" w:hAnsi="Times New Roman" w:cs="Times New Roman"/>
              </w:rPr>
              <w:t>Stringer, A.Y. (2018). Empirically based rehabilitation of neurocognitive disorder. In Morgan, J.E., &amp; Ricker, J.H. (Eds.),Textbook of clinical neuropsychology 2</w:t>
            </w:r>
            <w:r w:rsidRPr="005B19FC">
              <w:rPr>
                <w:rFonts w:ascii="Times New Roman" w:hAnsi="Times New Roman" w:cs="Times New Roman"/>
                <w:vertAlign w:val="superscript"/>
              </w:rPr>
              <w:t>nd</w:t>
            </w:r>
            <w:r w:rsidRPr="005B19FC">
              <w:rPr>
                <w:rFonts w:ascii="Times New Roman" w:hAnsi="Times New Roman" w:cs="Times New Roman"/>
              </w:rPr>
              <w:t xml:space="preserve"> Edition. New York, NY: Taylor and Francis</w:t>
            </w:r>
          </w:p>
        </w:tc>
        <w:tc>
          <w:tcPr>
            <w:tcW w:w="1169" w:type="dxa"/>
          </w:tcPr>
          <w:p w:rsidR="00B93905" w:rsidRPr="005B19FC" w:rsidRDefault="00B93905" w:rsidP="00D13A73">
            <w:pPr>
              <w:jc w:val="center"/>
              <w:rPr>
                <w:rFonts w:ascii="Times New Roman" w:hAnsi="Times New Roman" w:cs="Times New Roman"/>
              </w:rPr>
            </w:pPr>
          </w:p>
        </w:tc>
      </w:tr>
      <w:tr w:rsidR="00B93905" w:rsidRPr="005B19FC" w:rsidTr="00D13A73">
        <w:trPr>
          <w:trHeight w:val="275"/>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14</w:t>
            </w:r>
          </w:p>
        </w:tc>
        <w:tc>
          <w:tcPr>
            <w:tcW w:w="938" w:type="dxa"/>
          </w:tcPr>
          <w:p w:rsidR="00B93905" w:rsidRPr="005B19FC" w:rsidRDefault="00405A3A" w:rsidP="00D13A73">
            <w:pPr>
              <w:jc w:val="center"/>
              <w:rPr>
                <w:rFonts w:ascii="Times New Roman" w:hAnsi="Times New Roman" w:cs="Times New Roman"/>
              </w:rPr>
            </w:pPr>
            <w:r w:rsidRPr="005B19FC">
              <w:rPr>
                <w:rFonts w:ascii="Times New Roman" w:hAnsi="Times New Roman" w:cs="Times New Roman"/>
              </w:rPr>
              <w:t>A</w:t>
            </w:r>
          </w:p>
        </w:tc>
        <w:tc>
          <w:tcPr>
            <w:tcW w:w="1072" w:type="dxa"/>
          </w:tcPr>
          <w:p w:rsidR="00B93905" w:rsidRPr="005B19FC" w:rsidRDefault="00405A3A" w:rsidP="00D13A73">
            <w:pPr>
              <w:jc w:val="center"/>
              <w:rPr>
                <w:rFonts w:ascii="Times New Roman" w:hAnsi="Times New Roman" w:cs="Times New Roman"/>
              </w:rPr>
            </w:pPr>
            <w:r w:rsidRPr="005B19FC">
              <w:rPr>
                <w:rFonts w:ascii="Times New Roman" w:hAnsi="Times New Roman" w:cs="Times New Roman"/>
              </w:rPr>
              <w:t>A</w:t>
            </w:r>
          </w:p>
        </w:tc>
        <w:tc>
          <w:tcPr>
            <w:tcW w:w="11346" w:type="dxa"/>
          </w:tcPr>
          <w:p w:rsidR="00B93905" w:rsidRPr="005B19FC" w:rsidRDefault="00405A3A" w:rsidP="00405A3A">
            <w:pPr>
              <w:pStyle w:val="NormalWeb"/>
              <w:spacing w:before="0" w:beforeAutospacing="0" w:after="0" w:afterAutospacing="0"/>
              <w:textAlignment w:val="baseline"/>
              <w:rPr>
                <w:color w:val="000000"/>
                <w:sz w:val="22"/>
                <w:szCs w:val="22"/>
              </w:rPr>
            </w:pPr>
            <w:r w:rsidRPr="005B19FC">
              <w:rPr>
                <w:color w:val="000000"/>
                <w:sz w:val="22"/>
                <w:szCs w:val="22"/>
              </w:rPr>
              <w:t>Blumenfeld e.g., Rupareliya, C., Naqvi, S., &amp; Hejazi, S. (2017). Alexia Without Agraphia: A Rare Entity. Cureus, 9(6), e1304. https://doi.org/10.7759/cureus.1304</w:t>
            </w:r>
          </w:p>
        </w:tc>
        <w:tc>
          <w:tcPr>
            <w:tcW w:w="1169" w:type="dxa"/>
          </w:tcPr>
          <w:p w:rsidR="00B93905" w:rsidRPr="005B19FC" w:rsidRDefault="00B93905" w:rsidP="00D13A73">
            <w:pPr>
              <w:jc w:val="center"/>
              <w:rPr>
                <w:rFonts w:ascii="Times New Roman" w:hAnsi="Times New Roman" w:cs="Times New Roman"/>
              </w:rPr>
            </w:pPr>
          </w:p>
        </w:tc>
      </w:tr>
      <w:tr w:rsidR="00B93905" w:rsidRPr="005B19FC" w:rsidTr="00D13A73">
        <w:trPr>
          <w:trHeight w:val="275"/>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lastRenderedPageBreak/>
              <w:t>15</w:t>
            </w:r>
          </w:p>
        </w:tc>
        <w:tc>
          <w:tcPr>
            <w:tcW w:w="938" w:type="dxa"/>
          </w:tcPr>
          <w:p w:rsidR="00B93905" w:rsidRPr="005B19FC" w:rsidRDefault="00FF7B8B" w:rsidP="00D13A73">
            <w:pPr>
              <w:jc w:val="center"/>
              <w:rPr>
                <w:rFonts w:ascii="Times New Roman" w:hAnsi="Times New Roman" w:cs="Times New Roman"/>
              </w:rPr>
            </w:pPr>
            <w:r w:rsidRPr="005B19FC">
              <w:rPr>
                <w:rFonts w:ascii="Times New Roman" w:hAnsi="Times New Roman" w:cs="Times New Roman"/>
              </w:rPr>
              <w:t>D</w:t>
            </w:r>
          </w:p>
        </w:tc>
        <w:tc>
          <w:tcPr>
            <w:tcW w:w="1072" w:type="dxa"/>
          </w:tcPr>
          <w:p w:rsidR="00B93905" w:rsidRPr="005B19FC" w:rsidRDefault="00FF7B8B" w:rsidP="00D13A73">
            <w:pPr>
              <w:jc w:val="center"/>
              <w:rPr>
                <w:rFonts w:ascii="Times New Roman" w:hAnsi="Times New Roman" w:cs="Times New Roman"/>
              </w:rPr>
            </w:pPr>
            <w:r w:rsidRPr="005B19FC">
              <w:rPr>
                <w:rFonts w:ascii="Times New Roman" w:hAnsi="Times New Roman" w:cs="Times New Roman"/>
              </w:rPr>
              <w:t>CF</w:t>
            </w:r>
          </w:p>
        </w:tc>
        <w:tc>
          <w:tcPr>
            <w:tcW w:w="11346" w:type="dxa"/>
          </w:tcPr>
          <w:p w:rsidR="00B93905" w:rsidRPr="005B19FC" w:rsidRDefault="00FF7B8B" w:rsidP="00FF7B8B">
            <w:pPr>
              <w:pStyle w:val="NormalWeb"/>
              <w:spacing w:before="0" w:beforeAutospacing="0" w:after="0" w:afterAutospacing="0"/>
              <w:textAlignment w:val="baseline"/>
              <w:rPr>
                <w:color w:val="000000"/>
                <w:sz w:val="22"/>
                <w:szCs w:val="22"/>
              </w:rPr>
            </w:pPr>
            <w:r w:rsidRPr="005B19FC">
              <w:rPr>
                <w:color w:val="000000"/>
                <w:sz w:val="22"/>
                <w:szCs w:val="22"/>
              </w:rPr>
              <w:t>Campbell, N., Boustani, M., Limbil, T. et al. (2009). The Cognitive Impact of Anticholinergics: A Clinical Review. Clinical Interventions in Aging 4, 225-233.</w:t>
            </w:r>
          </w:p>
        </w:tc>
        <w:tc>
          <w:tcPr>
            <w:tcW w:w="1169" w:type="dxa"/>
          </w:tcPr>
          <w:p w:rsidR="00B93905" w:rsidRPr="005B19FC" w:rsidRDefault="00B93905" w:rsidP="00D13A73">
            <w:pPr>
              <w:jc w:val="center"/>
              <w:rPr>
                <w:rFonts w:ascii="Times New Roman" w:hAnsi="Times New Roman" w:cs="Times New Roman"/>
              </w:rPr>
            </w:pPr>
          </w:p>
        </w:tc>
      </w:tr>
      <w:tr w:rsidR="00B93905" w:rsidRPr="005B19FC" w:rsidTr="00D13A73">
        <w:trPr>
          <w:trHeight w:val="291"/>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16</w:t>
            </w:r>
          </w:p>
        </w:tc>
        <w:tc>
          <w:tcPr>
            <w:tcW w:w="938" w:type="dxa"/>
          </w:tcPr>
          <w:p w:rsidR="00B93905" w:rsidRPr="005B19FC" w:rsidRDefault="00405A3A" w:rsidP="00D13A73">
            <w:pPr>
              <w:jc w:val="center"/>
              <w:rPr>
                <w:rFonts w:ascii="Times New Roman" w:hAnsi="Times New Roman" w:cs="Times New Roman"/>
              </w:rPr>
            </w:pPr>
            <w:r w:rsidRPr="005B19FC">
              <w:rPr>
                <w:rFonts w:ascii="Times New Roman" w:hAnsi="Times New Roman" w:cs="Times New Roman"/>
              </w:rPr>
              <w:t>B</w:t>
            </w:r>
          </w:p>
        </w:tc>
        <w:tc>
          <w:tcPr>
            <w:tcW w:w="1072" w:type="dxa"/>
          </w:tcPr>
          <w:p w:rsidR="00B93905" w:rsidRPr="005B19FC" w:rsidRDefault="00405A3A" w:rsidP="00D13A73">
            <w:pPr>
              <w:jc w:val="center"/>
              <w:rPr>
                <w:rFonts w:ascii="Times New Roman" w:hAnsi="Times New Roman" w:cs="Times New Roman"/>
              </w:rPr>
            </w:pPr>
            <w:r w:rsidRPr="005B19FC">
              <w:rPr>
                <w:rFonts w:ascii="Times New Roman" w:hAnsi="Times New Roman" w:cs="Times New Roman"/>
              </w:rPr>
              <w:t>A</w:t>
            </w:r>
          </w:p>
        </w:tc>
        <w:tc>
          <w:tcPr>
            <w:tcW w:w="11346" w:type="dxa"/>
          </w:tcPr>
          <w:p w:rsidR="00405A3A" w:rsidRPr="005B19FC" w:rsidRDefault="00405A3A" w:rsidP="00405A3A">
            <w:pPr>
              <w:pStyle w:val="NormalWeb"/>
              <w:spacing w:before="0" w:beforeAutospacing="0" w:after="0" w:afterAutospacing="0"/>
              <w:rPr>
                <w:sz w:val="22"/>
                <w:szCs w:val="22"/>
              </w:rPr>
            </w:pPr>
            <w:r w:rsidRPr="005B19FC">
              <w:rPr>
                <w:color w:val="000000"/>
                <w:sz w:val="22"/>
                <w:szCs w:val="22"/>
              </w:rPr>
              <w:t>FitzGerald, A., Aditya, H., Prior, A., McNeill, E., &amp; Pentland B. (2010). Anoxic brain injury: Clinical patterns and functional outcomes. A study of 93 cases. Brain Injury, 24(11), 1311-1323.Mrugeshkumar K. Shah, Samir Al-Adawi, Atsu S. S. Dorvlo &amp; David T. Burke (2004) Functional outcomes following anoxic brain injury: a comparison with traumatic brain injury, Brain Injury, 18:2, 111-117, DOI: 10.1080/0269905031000149551. Nora K. Cullen &amp; Karen Weisz (2011) Cognitive correlates with functional outcomes after anoxic brain injury: A case-controlled comparison with traumatic brain injury, Brain Injury, 25:1, 35-43, DOI: 10.3109/02699052.2010.531691. Wolstenholme, N. &amp; Moore, B. (2010). The clinical manifestations of anoxic brain injury. Progress in Neurology and Psychiatry, 14(4), 8-13.</w:t>
            </w:r>
          </w:p>
          <w:p w:rsidR="00B93905" w:rsidRPr="005B19FC" w:rsidRDefault="00B93905" w:rsidP="003135A7">
            <w:pPr>
              <w:rPr>
                <w:rFonts w:ascii="Times New Roman" w:hAnsi="Times New Roman" w:cs="Times New Roman"/>
              </w:rPr>
            </w:pPr>
          </w:p>
        </w:tc>
        <w:tc>
          <w:tcPr>
            <w:tcW w:w="1169" w:type="dxa"/>
          </w:tcPr>
          <w:p w:rsidR="00B93905" w:rsidRPr="005B19FC" w:rsidRDefault="00B93905" w:rsidP="00D13A73">
            <w:pPr>
              <w:jc w:val="center"/>
              <w:rPr>
                <w:rFonts w:ascii="Times New Roman" w:hAnsi="Times New Roman" w:cs="Times New Roman"/>
              </w:rPr>
            </w:pPr>
          </w:p>
        </w:tc>
      </w:tr>
      <w:tr w:rsidR="00B93905" w:rsidRPr="005B19FC" w:rsidTr="00D13A73">
        <w:trPr>
          <w:trHeight w:val="275"/>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17</w:t>
            </w:r>
          </w:p>
        </w:tc>
        <w:tc>
          <w:tcPr>
            <w:tcW w:w="938" w:type="dxa"/>
          </w:tcPr>
          <w:p w:rsidR="00B93905" w:rsidRPr="005B19FC" w:rsidRDefault="00405A3A" w:rsidP="00D13A73">
            <w:pPr>
              <w:jc w:val="center"/>
              <w:rPr>
                <w:rFonts w:ascii="Times New Roman" w:hAnsi="Times New Roman" w:cs="Times New Roman"/>
              </w:rPr>
            </w:pPr>
            <w:r w:rsidRPr="005B19FC">
              <w:rPr>
                <w:rFonts w:ascii="Times New Roman" w:hAnsi="Times New Roman" w:cs="Times New Roman"/>
              </w:rPr>
              <w:t>D</w:t>
            </w:r>
          </w:p>
        </w:tc>
        <w:tc>
          <w:tcPr>
            <w:tcW w:w="1072" w:type="dxa"/>
          </w:tcPr>
          <w:p w:rsidR="00B93905" w:rsidRPr="005B19FC" w:rsidRDefault="00342AED" w:rsidP="00D13A73">
            <w:pPr>
              <w:jc w:val="center"/>
              <w:rPr>
                <w:rFonts w:ascii="Times New Roman" w:hAnsi="Times New Roman" w:cs="Times New Roman"/>
              </w:rPr>
            </w:pPr>
            <w:r w:rsidRPr="005B19FC">
              <w:rPr>
                <w:rFonts w:ascii="Times New Roman" w:hAnsi="Times New Roman" w:cs="Times New Roman"/>
              </w:rPr>
              <w:t>A</w:t>
            </w:r>
          </w:p>
        </w:tc>
        <w:tc>
          <w:tcPr>
            <w:tcW w:w="11346" w:type="dxa"/>
          </w:tcPr>
          <w:p w:rsidR="00B93905" w:rsidRPr="005B19FC" w:rsidRDefault="00342AED" w:rsidP="00342AED">
            <w:pPr>
              <w:pStyle w:val="NormalWeb"/>
              <w:spacing w:before="0" w:beforeAutospacing="0" w:after="0" w:afterAutospacing="0"/>
              <w:textAlignment w:val="baseline"/>
              <w:rPr>
                <w:color w:val="000000"/>
                <w:sz w:val="22"/>
                <w:szCs w:val="22"/>
              </w:rPr>
            </w:pPr>
            <w:r w:rsidRPr="005B19FC">
              <w:rPr>
                <w:color w:val="000000"/>
                <w:sz w:val="22"/>
                <w:szCs w:val="22"/>
              </w:rPr>
              <w:t>Schnakers, C., Majerus, S., Goldman, S., Boly, M., Van Eeckhout, P., Gay., S., Pellas, F., Bartsch, V., Peigneux, P., Moonen, G., &amp; Laureys, S. (2008). Cognitive function in the locked-in syndrome. J Neurol, 255, 323-330.</w:t>
            </w:r>
          </w:p>
        </w:tc>
        <w:tc>
          <w:tcPr>
            <w:tcW w:w="1169" w:type="dxa"/>
          </w:tcPr>
          <w:p w:rsidR="00B93905" w:rsidRPr="005B19FC" w:rsidRDefault="00B93905" w:rsidP="00D13A73">
            <w:pPr>
              <w:jc w:val="center"/>
              <w:rPr>
                <w:rFonts w:ascii="Times New Roman" w:hAnsi="Times New Roman" w:cs="Times New Roman"/>
              </w:rPr>
            </w:pPr>
          </w:p>
        </w:tc>
      </w:tr>
      <w:tr w:rsidR="00B93905" w:rsidRPr="005B19FC" w:rsidTr="00D13A73">
        <w:trPr>
          <w:trHeight w:val="291"/>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18</w:t>
            </w:r>
          </w:p>
        </w:tc>
        <w:tc>
          <w:tcPr>
            <w:tcW w:w="938" w:type="dxa"/>
          </w:tcPr>
          <w:p w:rsidR="00B93905" w:rsidRPr="005B19FC" w:rsidRDefault="00FF7B8B" w:rsidP="00D13A73">
            <w:pPr>
              <w:jc w:val="center"/>
              <w:rPr>
                <w:rFonts w:ascii="Times New Roman" w:hAnsi="Times New Roman" w:cs="Times New Roman"/>
              </w:rPr>
            </w:pPr>
            <w:r w:rsidRPr="005B19FC">
              <w:rPr>
                <w:rFonts w:ascii="Times New Roman" w:hAnsi="Times New Roman" w:cs="Times New Roman"/>
              </w:rPr>
              <w:t>C</w:t>
            </w:r>
          </w:p>
        </w:tc>
        <w:tc>
          <w:tcPr>
            <w:tcW w:w="1072" w:type="dxa"/>
          </w:tcPr>
          <w:p w:rsidR="00B93905" w:rsidRPr="005B19FC" w:rsidRDefault="00FF7B8B" w:rsidP="00D13A73">
            <w:pPr>
              <w:jc w:val="center"/>
              <w:rPr>
                <w:rFonts w:ascii="Times New Roman" w:hAnsi="Times New Roman" w:cs="Times New Roman"/>
              </w:rPr>
            </w:pPr>
            <w:r w:rsidRPr="005B19FC">
              <w:rPr>
                <w:rFonts w:ascii="Times New Roman" w:hAnsi="Times New Roman" w:cs="Times New Roman"/>
              </w:rPr>
              <w:t>CF</w:t>
            </w:r>
          </w:p>
        </w:tc>
        <w:tc>
          <w:tcPr>
            <w:tcW w:w="11346" w:type="dxa"/>
          </w:tcPr>
          <w:p w:rsidR="00B93905" w:rsidRPr="005B19FC" w:rsidRDefault="00FF7B8B" w:rsidP="00FF7B8B">
            <w:pPr>
              <w:pStyle w:val="NormalWeb"/>
              <w:spacing w:before="0" w:beforeAutospacing="0" w:after="0" w:afterAutospacing="0"/>
              <w:textAlignment w:val="baseline"/>
              <w:rPr>
                <w:color w:val="000000"/>
                <w:sz w:val="22"/>
                <w:szCs w:val="22"/>
              </w:rPr>
            </w:pPr>
            <w:r w:rsidRPr="005B19FC">
              <w:rPr>
                <w:color w:val="000000"/>
                <w:sz w:val="22"/>
                <w:szCs w:val="22"/>
              </w:rPr>
              <w:t>Park, Sung-Pa &amp; Kwon, Soon-Hak. (2008).  Cognitive Effects of Antiepileptic Drugs. Journal of Clinical Neurology, 4(3), 99-106</w:t>
            </w:r>
          </w:p>
        </w:tc>
        <w:tc>
          <w:tcPr>
            <w:tcW w:w="1169" w:type="dxa"/>
          </w:tcPr>
          <w:p w:rsidR="00B93905" w:rsidRPr="005B19FC" w:rsidRDefault="00B93905" w:rsidP="00D13A73">
            <w:pPr>
              <w:jc w:val="center"/>
              <w:rPr>
                <w:rFonts w:ascii="Times New Roman" w:hAnsi="Times New Roman" w:cs="Times New Roman"/>
              </w:rPr>
            </w:pPr>
          </w:p>
        </w:tc>
      </w:tr>
      <w:tr w:rsidR="00B93905" w:rsidRPr="005B19FC" w:rsidTr="00D13A73">
        <w:trPr>
          <w:trHeight w:val="275"/>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19</w:t>
            </w:r>
          </w:p>
        </w:tc>
        <w:tc>
          <w:tcPr>
            <w:tcW w:w="938" w:type="dxa"/>
          </w:tcPr>
          <w:p w:rsidR="00B93905" w:rsidRPr="005B19FC" w:rsidRDefault="00DD4739" w:rsidP="00D13A73">
            <w:pPr>
              <w:jc w:val="center"/>
              <w:rPr>
                <w:rFonts w:ascii="Times New Roman" w:hAnsi="Times New Roman" w:cs="Times New Roman"/>
              </w:rPr>
            </w:pPr>
            <w:r w:rsidRPr="005B19FC">
              <w:rPr>
                <w:rFonts w:ascii="Times New Roman" w:hAnsi="Times New Roman" w:cs="Times New Roman"/>
              </w:rPr>
              <w:t>D</w:t>
            </w:r>
          </w:p>
        </w:tc>
        <w:tc>
          <w:tcPr>
            <w:tcW w:w="1072" w:type="dxa"/>
          </w:tcPr>
          <w:p w:rsidR="00B93905" w:rsidRPr="005B19FC" w:rsidRDefault="00DD4739" w:rsidP="00D13A73">
            <w:pPr>
              <w:jc w:val="center"/>
              <w:rPr>
                <w:rFonts w:ascii="Times New Roman" w:hAnsi="Times New Roman" w:cs="Times New Roman"/>
              </w:rPr>
            </w:pPr>
            <w:r w:rsidRPr="005B19FC">
              <w:rPr>
                <w:rFonts w:ascii="Times New Roman" w:hAnsi="Times New Roman" w:cs="Times New Roman"/>
              </w:rPr>
              <w:t>PS</w:t>
            </w:r>
          </w:p>
        </w:tc>
        <w:tc>
          <w:tcPr>
            <w:tcW w:w="11346" w:type="dxa"/>
          </w:tcPr>
          <w:p w:rsidR="00B93905" w:rsidRPr="005B19FC" w:rsidRDefault="00DD4739" w:rsidP="003135A7">
            <w:pPr>
              <w:rPr>
                <w:rFonts w:ascii="Times New Roman" w:hAnsi="Times New Roman" w:cs="Times New Roman"/>
              </w:rPr>
            </w:pPr>
            <w:r w:rsidRPr="005B19FC">
              <w:rPr>
                <w:rFonts w:ascii="Times New Roman" w:hAnsi="Times New Roman" w:cs="Times New Roman"/>
              </w:rPr>
              <w:t>Sweet, J.J., Kaufmann, P.M., Ecklund-Johnson, E., &amp; Malina, A.C. (2018). In Morgan, J.E., &amp; Ricker, J.H. (Eds.),Textbook of clinical neuropsychology 2</w:t>
            </w:r>
            <w:r w:rsidRPr="005B19FC">
              <w:rPr>
                <w:rFonts w:ascii="Times New Roman" w:hAnsi="Times New Roman" w:cs="Times New Roman"/>
                <w:vertAlign w:val="superscript"/>
              </w:rPr>
              <w:t>nd</w:t>
            </w:r>
            <w:r w:rsidRPr="005B19FC">
              <w:rPr>
                <w:rFonts w:ascii="Times New Roman" w:hAnsi="Times New Roman" w:cs="Times New Roman"/>
              </w:rPr>
              <w:t xml:space="preserve"> Edition. New York, NY: Taylor and Francis</w:t>
            </w:r>
          </w:p>
        </w:tc>
        <w:tc>
          <w:tcPr>
            <w:tcW w:w="1169" w:type="dxa"/>
          </w:tcPr>
          <w:p w:rsidR="00B93905" w:rsidRPr="005B19FC" w:rsidRDefault="00B93905" w:rsidP="00D13A73">
            <w:pPr>
              <w:jc w:val="center"/>
              <w:rPr>
                <w:rFonts w:ascii="Times New Roman" w:hAnsi="Times New Roman" w:cs="Times New Roman"/>
              </w:rPr>
            </w:pPr>
          </w:p>
        </w:tc>
      </w:tr>
      <w:tr w:rsidR="00B93905" w:rsidRPr="005B19FC" w:rsidTr="00D13A73">
        <w:trPr>
          <w:trHeight w:val="291"/>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20</w:t>
            </w:r>
          </w:p>
        </w:tc>
        <w:tc>
          <w:tcPr>
            <w:tcW w:w="938" w:type="dxa"/>
          </w:tcPr>
          <w:p w:rsidR="00B93905" w:rsidRPr="005B19FC" w:rsidRDefault="00342AED" w:rsidP="00D13A73">
            <w:pPr>
              <w:jc w:val="center"/>
              <w:rPr>
                <w:rFonts w:ascii="Times New Roman" w:hAnsi="Times New Roman" w:cs="Times New Roman"/>
              </w:rPr>
            </w:pPr>
            <w:r w:rsidRPr="005B19FC">
              <w:rPr>
                <w:rFonts w:ascii="Times New Roman" w:hAnsi="Times New Roman" w:cs="Times New Roman"/>
              </w:rPr>
              <w:t>D</w:t>
            </w:r>
          </w:p>
        </w:tc>
        <w:tc>
          <w:tcPr>
            <w:tcW w:w="1072" w:type="dxa"/>
          </w:tcPr>
          <w:p w:rsidR="00B93905" w:rsidRPr="005B19FC" w:rsidRDefault="00342AED" w:rsidP="00D13A73">
            <w:pPr>
              <w:jc w:val="center"/>
              <w:rPr>
                <w:rFonts w:ascii="Times New Roman" w:hAnsi="Times New Roman" w:cs="Times New Roman"/>
              </w:rPr>
            </w:pPr>
            <w:r w:rsidRPr="005B19FC">
              <w:rPr>
                <w:rFonts w:ascii="Times New Roman" w:hAnsi="Times New Roman" w:cs="Times New Roman"/>
              </w:rPr>
              <w:t>A</w:t>
            </w:r>
          </w:p>
        </w:tc>
        <w:tc>
          <w:tcPr>
            <w:tcW w:w="11346" w:type="dxa"/>
          </w:tcPr>
          <w:p w:rsidR="00B93905" w:rsidRPr="005B19FC" w:rsidRDefault="00342AED" w:rsidP="00342AED">
            <w:pPr>
              <w:pStyle w:val="NormalWeb"/>
              <w:spacing w:before="0" w:beforeAutospacing="0" w:after="0" w:afterAutospacing="0"/>
              <w:textAlignment w:val="baseline"/>
              <w:rPr>
                <w:color w:val="000000"/>
                <w:sz w:val="22"/>
                <w:szCs w:val="22"/>
              </w:rPr>
            </w:pPr>
            <w:r w:rsidRPr="005B19FC">
              <w:rPr>
                <w:color w:val="000000"/>
                <w:sz w:val="22"/>
                <w:szCs w:val="22"/>
              </w:rPr>
              <w:t>Annett, R.D., Patel, S.K., &amp; Phipps, S. (2015). Monitoring and assessment of neuropsychological outcomes as a standard of care in pediatric oncology. Pediatr Blood Cancer, 62, S460–S513.</w:t>
            </w:r>
          </w:p>
        </w:tc>
        <w:tc>
          <w:tcPr>
            <w:tcW w:w="1169" w:type="dxa"/>
          </w:tcPr>
          <w:p w:rsidR="00B93905" w:rsidRPr="005B19FC" w:rsidRDefault="00B93905" w:rsidP="00D13A73">
            <w:pPr>
              <w:jc w:val="center"/>
              <w:rPr>
                <w:rFonts w:ascii="Times New Roman" w:hAnsi="Times New Roman" w:cs="Times New Roman"/>
              </w:rPr>
            </w:pPr>
          </w:p>
        </w:tc>
      </w:tr>
      <w:tr w:rsidR="00B93905" w:rsidRPr="005B19FC" w:rsidTr="00D13A73">
        <w:trPr>
          <w:trHeight w:val="275"/>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21</w:t>
            </w:r>
          </w:p>
        </w:tc>
        <w:tc>
          <w:tcPr>
            <w:tcW w:w="938" w:type="dxa"/>
          </w:tcPr>
          <w:p w:rsidR="00B93905" w:rsidRPr="005B19FC" w:rsidRDefault="00A71CC8" w:rsidP="00D13A73">
            <w:pPr>
              <w:jc w:val="center"/>
              <w:rPr>
                <w:rFonts w:ascii="Times New Roman" w:hAnsi="Times New Roman" w:cs="Times New Roman"/>
              </w:rPr>
            </w:pPr>
            <w:r w:rsidRPr="005B19FC">
              <w:rPr>
                <w:rFonts w:ascii="Times New Roman" w:hAnsi="Times New Roman" w:cs="Times New Roman"/>
              </w:rPr>
              <w:t>D</w:t>
            </w:r>
          </w:p>
        </w:tc>
        <w:tc>
          <w:tcPr>
            <w:tcW w:w="1072" w:type="dxa"/>
          </w:tcPr>
          <w:p w:rsidR="00B93905" w:rsidRPr="005B19FC" w:rsidRDefault="00A71CC8" w:rsidP="00D13A73">
            <w:pPr>
              <w:jc w:val="center"/>
              <w:rPr>
                <w:rFonts w:ascii="Times New Roman" w:hAnsi="Times New Roman" w:cs="Times New Roman"/>
              </w:rPr>
            </w:pPr>
            <w:r w:rsidRPr="005B19FC">
              <w:rPr>
                <w:rFonts w:ascii="Times New Roman" w:hAnsi="Times New Roman" w:cs="Times New Roman"/>
              </w:rPr>
              <w:t>RRR</w:t>
            </w:r>
          </w:p>
        </w:tc>
        <w:tc>
          <w:tcPr>
            <w:tcW w:w="11346" w:type="dxa"/>
          </w:tcPr>
          <w:p w:rsidR="00B93905" w:rsidRPr="005B19FC" w:rsidRDefault="00A71CC8" w:rsidP="00A71CC8">
            <w:pPr>
              <w:pStyle w:val="NormalWeb"/>
              <w:spacing w:before="0" w:beforeAutospacing="0" w:after="0" w:afterAutospacing="0"/>
              <w:textAlignment w:val="baseline"/>
              <w:rPr>
                <w:color w:val="000000"/>
                <w:sz w:val="22"/>
                <w:szCs w:val="22"/>
              </w:rPr>
            </w:pPr>
            <w:r w:rsidRPr="005B19FC">
              <w:rPr>
                <w:color w:val="000000"/>
                <w:sz w:val="22"/>
                <w:szCs w:val="22"/>
              </w:rPr>
              <w:t>Mitchell, A.J. &amp; Shiri-Feshki, M. (2009). Rate of progression of mild cognitive impairment to dementia—meta-analysis of 41 robust inception cohort studies. Acta Psychiatr Scand, 119(4): 252-65.</w:t>
            </w:r>
          </w:p>
        </w:tc>
        <w:tc>
          <w:tcPr>
            <w:tcW w:w="1169" w:type="dxa"/>
          </w:tcPr>
          <w:p w:rsidR="00B93905" w:rsidRPr="005B19FC" w:rsidRDefault="00B93905" w:rsidP="00D13A73">
            <w:pPr>
              <w:jc w:val="center"/>
              <w:rPr>
                <w:rFonts w:ascii="Times New Roman" w:hAnsi="Times New Roman" w:cs="Times New Roman"/>
              </w:rPr>
            </w:pPr>
          </w:p>
        </w:tc>
      </w:tr>
      <w:tr w:rsidR="00B93905" w:rsidRPr="005B19FC" w:rsidTr="00D13A73">
        <w:trPr>
          <w:trHeight w:val="275"/>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22</w:t>
            </w:r>
          </w:p>
        </w:tc>
        <w:tc>
          <w:tcPr>
            <w:tcW w:w="938" w:type="dxa"/>
          </w:tcPr>
          <w:p w:rsidR="00B93905" w:rsidRPr="005B19FC" w:rsidRDefault="003135A7" w:rsidP="00D13A73">
            <w:pPr>
              <w:jc w:val="center"/>
              <w:rPr>
                <w:rFonts w:ascii="Times New Roman" w:hAnsi="Times New Roman" w:cs="Times New Roman"/>
              </w:rPr>
            </w:pPr>
            <w:r w:rsidRPr="005B19FC">
              <w:rPr>
                <w:rFonts w:ascii="Times New Roman" w:hAnsi="Times New Roman" w:cs="Times New Roman"/>
              </w:rPr>
              <w:t>C</w:t>
            </w:r>
          </w:p>
        </w:tc>
        <w:tc>
          <w:tcPr>
            <w:tcW w:w="1072" w:type="dxa"/>
          </w:tcPr>
          <w:p w:rsidR="00B93905" w:rsidRPr="005B19FC" w:rsidRDefault="003135A7" w:rsidP="00D13A73">
            <w:pPr>
              <w:jc w:val="center"/>
              <w:rPr>
                <w:rFonts w:ascii="Times New Roman" w:hAnsi="Times New Roman" w:cs="Times New Roman"/>
              </w:rPr>
            </w:pPr>
            <w:r w:rsidRPr="005B19FC">
              <w:rPr>
                <w:rFonts w:ascii="Times New Roman" w:hAnsi="Times New Roman" w:cs="Times New Roman"/>
              </w:rPr>
              <w:t>ICM</w:t>
            </w:r>
          </w:p>
        </w:tc>
        <w:tc>
          <w:tcPr>
            <w:tcW w:w="11346" w:type="dxa"/>
          </w:tcPr>
          <w:p w:rsidR="00B93905" w:rsidRPr="005B19FC" w:rsidRDefault="003135A7" w:rsidP="003135A7">
            <w:pPr>
              <w:pStyle w:val="NormalWeb"/>
              <w:spacing w:before="0" w:beforeAutospacing="0" w:after="0" w:afterAutospacing="0"/>
              <w:textAlignment w:val="baseline"/>
              <w:rPr>
                <w:color w:val="000000"/>
                <w:sz w:val="22"/>
                <w:szCs w:val="22"/>
              </w:rPr>
            </w:pPr>
            <w:r w:rsidRPr="005B19FC">
              <w:rPr>
                <w:color w:val="000000"/>
                <w:sz w:val="22"/>
                <w:szCs w:val="22"/>
              </w:rPr>
              <w:t>From Morgan and Ricker Chapter 3 by Glenn Larrabee. Pages 30-32. See also Marson, Cody, and Harrell (1995) and Larrabee et al. (1985); Griffith et al.,(2006) and Earnst et al. (2001)</w:t>
            </w:r>
          </w:p>
        </w:tc>
        <w:tc>
          <w:tcPr>
            <w:tcW w:w="1169" w:type="dxa"/>
          </w:tcPr>
          <w:p w:rsidR="00B93905" w:rsidRPr="005B19FC" w:rsidRDefault="00B93905" w:rsidP="00D13A73">
            <w:pPr>
              <w:jc w:val="center"/>
              <w:rPr>
                <w:rFonts w:ascii="Times New Roman" w:hAnsi="Times New Roman" w:cs="Times New Roman"/>
              </w:rPr>
            </w:pPr>
          </w:p>
        </w:tc>
      </w:tr>
      <w:tr w:rsidR="00B93905" w:rsidRPr="005B19FC" w:rsidTr="00D13A73">
        <w:trPr>
          <w:trHeight w:val="291"/>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23</w:t>
            </w:r>
          </w:p>
        </w:tc>
        <w:tc>
          <w:tcPr>
            <w:tcW w:w="938" w:type="dxa"/>
          </w:tcPr>
          <w:p w:rsidR="00B93905" w:rsidRPr="005B19FC" w:rsidRDefault="00342AED" w:rsidP="00D13A73">
            <w:pPr>
              <w:jc w:val="center"/>
              <w:rPr>
                <w:rFonts w:ascii="Times New Roman" w:hAnsi="Times New Roman" w:cs="Times New Roman"/>
              </w:rPr>
            </w:pPr>
            <w:r w:rsidRPr="005B19FC">
              <w:rPr>
                <w:rFonts w:ascii="Times New Roman" w:hAnsi="Times New Roman" w:cs="Times New Roman"/>
              </w:rPr>
              <w:t>C</w:t>
            </w:r>
          </w:p>
        </w:tc>
        <w:tc>
          <w:tcPr>
            <w:tcW w:w="1072" w:type="dxa"/>
          </w:tcPr>
          <w:p w:rsidR="00B93905" w:rsidRPr="005B19FC" w:rsidRDefault="00342AED" w:rsidP="00D13A73">
            <w:pPr>
              <w:jc w:val="center"/>
              <w:rPr>
                <w:rFonts w:ascii="Times New Roman" w:hAnsi="Times New Roman" w:cs="Times New Roman"/>
              </w:rPr>
            </w:pPr>
            <w:r w:rsidRPr="005B19FC">
              <w:rPr>
                <w:rFonts w:ascii="Times New Roman" w:hAnsi="Times New Roman" w:cs="Times New Roman"/>
              </w:rPr>
              <w:t>A</w:t>
            </w:r>
          </w:p>
        </w:tc>
        <w:tc>
          <w:tcPr>
            <w:tcW w:w="11346" w:type="dxa"/>
          </w:tcPr>
          <w:p w:rsidR="00B93905" w:rsidRPr="005B19FC" w:rsidRDefault="00342AED" w:rsidP="00342AED">
            <w:pPr>
              <w:pStyle w:val="NormalWeb"/>
              <w:spacing w:before="0" w:beforeAutospacing="0" w:after="0" w:afterAutospacing="0"/>
              <w:textAlignment w:val="baseline"/>
              <w:rPr>
                <w:color w:val="000000"/>
                <w:sz w:val="22"/>
                <w:szCs w:val="22"/>
              </w:rPr>
            </w:pPr>
            <w:r w:rsidRPr="005B19FC">
              <w:rPr>
                <w:color w:val="000000"/>
                <w:sz w:val="22"/>
                <w:szCs w:val="22"/>
              </w:rPr>
              <w:t>McKeith, Boeve, Dickson, Halliday, Taylor, &amp; Weintraub (2017). Diagnosis and management of dementia with Lewy bodies: Fourth consensus report of the DLB consortium. Neurology, 89(1), 88-100.</w:t>
            </w:r>
          </w:p>
        </w:tc>
        <w:tc>
          <w:tcPr>
            <w:tcW w:w="1169" w:type="dxa"/>
          </w:tcPr>
          <w:p w:rsidR="00B93905" w:rsidRPr="005B19FC" w:rsidRDefault="00B93905" w:rsidP="00D13A73">
            <w:pPr>
              <w:jc w:val="center"/>
              <w:rPr>
                <w:rFonts w:ascii="Times New Roman" w:hAnsi="Times New Roman" w:cs="Times New Roman"/>
              </w:rPr>
            </w:pPr>
          </w:p>
        </w:tc>
      </w:tr>
      <w:tr w:rsidR="00B93905" w:rsidRPr="005B19FC" w:rsidTr="00D13A73">
        <w:trPr>
          <w:trHeight w:val="275"/>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24</w:t>
            </w:r>
          </w:p>
        </w:tc>
        <w:tc>
          <w:tcPr>
            <w:tcW w:w="938" w:type="dxa"/>
          </w:tcPr>
          <w:p w:rsidR="00B93905" w:rsidRPr="005B19FC" w:rsidRDefault="00342AED" w:rsidP="00D13A73">
            <w:pPr>
              <w:jc w:val="center"/>
              <w:rPr>
                <w:rFonts w:ascii="Times New Roman" w:hAnsi="Times New Roman" w:cs="Times New Roman"/>
              </w:rPr>
            </w:pPr>
            <w:r w:rsidRPr="005B19FC">
              <w:rPr>
                <w:rFonts w:ascii="Times New Roman" w:hAnsi="Times New Roman" w:cs="Times New Roman"/>
              </w:rPr>
              <w:t>A</w:t>
            </w:r>
          </w:p>
        </w:tc>
        <w:tc>
          <w:tcPr>
            <w:tcW w:w="1072" w:type="dxa"/>
          </w:tcPr>
          <w:p w:rsidR="00B93905" w:rsidRPr="005B19FC" w:rsidRDefault="00342AED" w:rsidP="00D13A73">
            <w:pPr>
              <w:jc w:val="center"/>
              <w:rPr>
                <w:rFonts w:ascii="Times New Roman" w:hAnsi="Times New Roman" w:cs="Times New Roman"/>
              </w:rPr>
            </w:pPr>
            <w:r w:rsidRPr="005B19FC">
              <w:rPr>
                <w:rFonts w:ascii="Times New Roman" w:hAnsi="Times New Roman" w:cs="Times New Roman"/>
              </w:rPr>
              <w:t>A</w:t>
            </w:r>
          </w:p>
        </w:tc>
        <w:tc>
          <w:tcPr>
            <w:tcW w:w="11346" w:type="dxa"/>
          </w:tcPr>
          <w:p w:rsidR="00B93905" w:rsidRPr="005B19FC" w:rsidRDefault="00342AED" w:rsidP="00342AED">
            <w:pPr>
              <w:pStyle w:val="NormalWeb"/>
              <w:spacing w:before="0" w:beforeAutospacing="0" w:after="0" w:afterAutospacing="0"/>
              <w:textAlignment w:val="baseline"/>
              <w:rPr>
                <w:color w:val="000000"/>
                <w:sz w:val="22"/>
                <w:szCs w:val="22"/>
              </w:rPr>
            </w:pPr>
            <w:r w:rsidRPr="005B19FC">
              <w:rPr>
                <w:color w:val="000000"/>
                <w:sz w:val="22"/>
                <w:szCs w:val="22"/>
              </w:rPr>
              <w:t>Smith, G. &amp; Bondi, M. (2013). Mild cognitive impairment and dementia. Oxford University Press. Rogers, T. T., Ivanoiu, A., Patterson, K., &amp; Hodges, J. R. (2006). Semantic memory in Alzheimer's disease and the frontotemporal dementias: A longitudinal study of 236 patients. Neuropsychology, 20(3), 319–335. https://doi.org/10.1037/0894-4105.20.3.319</w:t>
            </w:r>
          </w:p>
        </w:tc>
        <w:tc>
          <w:tcPr>
            <w:tcW w:w="1169" w:type="dxa"/>
          </w:tcPr>
          <w:p w:rsidR="00B93905" w:rsidRPr="005B19FC" w:rsidRDefault="00B93905" w:rsidP="00D13A73">
            <w:pPr>
              <w:jc w:val="center"/>
              <w:rPr>
                <w:rFonts w:ascii="Times New Roman" w:hAnsi="Times New Roman" w:cs="Times New Roman"/>
              </w:rPr>
            </w:pPr>
          </w:p>
        </w:tc>
      </w:tr>
      <w:tr w:rsidR="00B93905" w:rsidRPr="005B19FC" w:rsidTr="00D13A73">
        <w:trPr>
          <w:trHeight w:val="70"/>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25</w:t>
            </w:r>
          </w:p>
        </w:tc>
        <w:tc>
          <w:tcPr>
            <w:tcW w:w="938" w:type="dxa"/>
          </w:tcPr>
          <w:p w:rsidR="00B93905" w:rsidRPr="005B19FC" w:rsidRDefault="00A71CC8" w:rsidP="00D13A73">
            <w:pPr>
              <w:jc w:val="center"/>
              <w:rPr>
                <w:rFonts w:ascii="Times New Roman" w:hAnsi="Times New Roman" w:cs="Times New Roman"/>
              </w:rPr>
            </w:pPr>
            <w:r w:rsidRPr="005B19FC">
              <w:rPr>
                <w:rFonts w:ascii="Times New Roman" w:hAnsi="Times New Roman" w:cs="Times New Roman"/>
              </w:rPr>
              <w:t>C</w:t>
            </w:r>
          </w:p>
        </w:tc>
        <w:tc>
          <w:tcPr>
            <w:tcW w:w="1072" w:type="dxa"/>
          </w:tcPr>
          <w:p w:rsidR="00B93905" w:rsidRPr="005B19FC" w:rsidRDefault="00A71CC8" w:rsidP="00D13A73">
            <w:pPr>
              <w:jc w:val="center"/>
              <w:rPr>
                <w:rFonts w:ascii="Times New Roman" w:hAnsi="Times New Roman" w:cs="Times New Roman"/>
              </w:rPr>
            </w:pPr>
            <w:r w:rsidRPr="005B19FC">
              <w:rPr>
                <w:rFonts w:ascii="Times New Roman" w:hAnsi="Times New Roman" w:cs="Times New Roman"/>
              </w:rPr>
              <w:t>RRR</w:t>
            </w:r>
          </w:p>
        </w:tc>
        <w:tc>
          <w:tcPr>
            <w:tcW w:w="11346" w:type="dxa"/>
          </w:tcPr>
          <w:p w:rsidR="00B93905" w:rsidRPr="005B19FC" w:rsidRDefault="00A71CC8" w:rsidP="00F80A68">
            <w:pPr>
              <w:pStyle w:val="NormalWeb"/>
              <w:spacing w:before="0" w:beforeAutospacing="0" w:after="0" w:afterAutospacing="0"/>
              <w:textAlignment w:val="baseline"/>
              <w:rPr>
                <w:color w:val="000000"/>
                <w:sz w:val="22"/>
                <w:szCs w:val="22"/>
              </w:rPr>
            </w:pPr>
            <w:r w:rsidRPr="005B19FC">
              <w:rPr>
                <w:color w:val="000000"/>
                <w:sz w:val="22"/>
                <w:szCs w:val="22"/>
              </w:rPr>
              <w:t>Blumenfeld, H. (2010). Neuroanatomy through clinical cases. Sunderland: Sinauer Associates. Chapter 10</w:t>
            </w:r>
          </w:p>
        </w:tc>
        <w:tc>
          <w:tcPr>
            <w:tcW w:w="1169" w:type="dxa"/>
          </w:tcPr>
          <w:p w:rsidR="00B93905" w:rsidRPr="005B19FC" w:rsidRDefault="00B93905" w:rsidP="00D13A73">
            <w:pPr>
              <w:jc w:val="center"/>
              <w:rPr>
                <w:rFonts w:ascii="Times New Roman" w:hAnsi="Times New Roman" w:cs="Times New Roman"/>
              </w:rPr>
            </w:pPr>
          </w:p>
        </w:tc>
      </w:tr>
      <w:tr w:rsidR="00B93905" w:rsidRPr="005B19FC" w:rsidTr="00D13A73">
        <w:trPr>
          <w:trHeight w:val="275"/>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26</w:t>
            </w:r>
          </w:p>
        </w:tc>
        <w:tc>
          <w:tcPr>
            <w:tcW w:w="938" w:type="dxa"/>
          </w:tcPr>
          <w:p w:rsidR="00B93905" w:rsidRPr="005B19FC" w:rsidRDefault="00FF7B8B" w:rsidP="00D13A73">
            <w:pPr>
              <w:jc w:val="center"/>
              <w:rPr>
                <w:rFonts w:ascii="Times New Roman" w:hAnsi="Times New Roman" w:cs="Times New Roman"/>
              </w:rPr>
            </w:pPr>
            <w:r w:rsidRPr="005B19FC">
              <w:rPr>
                <w:rFonts w:ascii="Times New Roman" w:hAnsi="Times New Roman" w:cs="Times New Roman"/>
              </w:rPr>
              <w:t>A</w:t>
            </w:r>
          </w:p>
        </w:tc>
        <w:tc>
          <w:tcPr>
            <w:tcW w:w="1072" w:type="dxa"/>
          </w:tcPr>
          <w:p w:rsidR="00B93905" w:rsidRPr="005B19FC" w:rsidRDefault="00FF7B8B" w:rsidP="00D13A73">
            <w:pPr>
              <w:jc w:val="center"/>
              <w:rPr>
                <w:rFonts w:ascii="Times New Roman" w:hAnsi="Times New Roman" w:cs="Times New Roman"/>
              </w:rPr>
            </w:pPr>
            <w:r w:rsidRPr="005B19FC">
              <w:rPr>
                <w:rFonts w:ascii="Times New Roman" w:hAnsi="Times New Roman" w:cs="Times New Roman"/>
              </w:rPr>
              <w:t>CF</w:t>
            </w:r>
          </w:p>
        </w:tc>
        <w:tc>
          <w:tcPr>
            <w:tcW w:w="11346" w:type="dxa"/>
          </w:tcPr>
          <w:p w:rsidR="00B93905" w:rsidRPr="005B19FC" w:rsidRDefault="00FF7B8B" w:rsidP="00FF7B8B">
            <w:pPr>
              <w:pStyle w:val="NormalWeb"/>
              <w:spacing w:before="0" w:beforeAutospacing="0" w:after="0" w:afterAutospacing="0"/>
              <w:textAlignment w:val="baseline"/>
              <w:rPr>
                <w:color w:val="000000"/>
                <w:sz w:val="22"/>
                <w:szCs w:val="22"/>
              </w:rPr>
            </w:pPr>
            <w:r w:rsidRPr="005B19FC">
              <w:rPr>
                <w:color w:val="000000"/>
                <w:sz w:val="22"/>
                <w:szCs w:val="22"/>
              </w:rPr>
              <w:t>Litwin, T., Dusek, P., Szafranski, T., et al. (2018).  Psychiatric Manifestations in Wilson’s Disease: Possibilities and Difficulties for Treatment. Therapeutic Advances in Psychopharmacology, 8(7), 199-211.</w:t>
            </w:r>
          </w:p>
        </w:tc>
        <w:tc>
          <w:tcPr>
            <w:tcW w:w="1169" w:type="dxa"/>
          </w:tcPr>
          <w:p w:rsidR="00B93905" w:rsidRPr="005B19FC" w:rsidRDefault="00B93905" w:rsidP="00D13A73">
            <w:pPr>
              <w:jc w:val="center"/>
              <w:rPr>
                <w:rFonts w:ascii="Times New Roman" w:hAnsi="Times New Roman" w:cs="Times New Roman"/>
              </w:rPr>
            </w:pPr>
          </w:p>
        </w:tc>
      </w:tr>
      <w:tr w:rsidR="00B93905" w:rsidRPr="005B19FC" w:rsidTr="00D13A73">
        <w:trPr>
          <w:trHeight w:val="291"/>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27</w:t>
            </w:r>
          </w:p>
        </w:tc>
        <w:tc>
          <w:tcPr>
            <w:tcW w:w="938" w:type="dxa"/>
          </w:tcPr>
          <w:p w:rsidR="00B93905" w:rsidRPr="005B19FC" w:rsidRDefault="00342AED" w:rsidP="00D13A73">
            <w:pPr>
              <w:jc w:val="center"/>
              <w:rPr>
                <w:rFonts w:ascii="Times New Roman" w:hAnsi="Times New Roman" w:cs="Times New Roman"/>
              </w:rPr>
            </w:pPr>
            <w:r w:rsidRPr="005B19FC">
              <w:rPr>
                <w:rFonts w:ascii="Times New Roman" w:hAnsi="Times New Roman" w:cs="Times New Roman"/>
              </w:rPr>
              <w:t>B</w:t>
            </w:r>
          </w:p>
        </w:tc>
        <w:tc>
          <w:tcPr>
            <w:tcW w:w="1072" w:type="dxa"/>
          </w:tcPr>
          <w:p w:rsidR="00B93905" w:rsidRPr="005B19FC" w:rsidRDefault="00342AED" w:rsidP="00D13A73">
            <w:pPr>
              <w:jc w:val="center"/>
              <w:rPr>
                <w:rFonts w:ascii="Times New Roman" w:hAnsi="Times New Roman" w:cs="Times New Roman"/>
              </w:rPr>
            </w:pPr>
            <w:r w:rsidRPr="005B19FC">
              <w:rPr>
                <w:rFonts w:ascii="Times New Roman" w:hAnsi="Times New Roman" w:cs="Times New Roman"/>
              </w:rPr>
              <w:t>A</w:t>
            </w:r>
          </w:p>
        </w:tc>
        <w:tc>
          <w:tcPr>
            <w:tcW w:w="11346" w:type="dxa"/>
          </w:tcPr>
          <w:p w:rsidR="00B93905" w:rsidRPr="005B19FC" w:rsidRDefault="00342AED" w:rsidP="00342AED">
            <w:pPr>
              <w:pStyle w:val="NormalWeb"/>
              <w:spacing w:before="0" w:beforeAutospacing="0" w:after="0" w:afterAutospacing="0"/>
              <w:textAlignment w:val="baseline"/>
              <w:rPr>
                <w:color w:val="000000"/>
                <w:sz w:val="22"/>
                <w:szCs w:val="22"/>
              </w:rPr>
            </w:pPr>
            <w:r w:rsidRPr="005B19FC">
              <w:rPr>
                <w:color w:val="000000"/>
                <w:sz w:val="22"/>
                <w:szCs w:val="22"/>
              </w:rPr>
              <w:t>Citation: Cernera, Okun, &amp; Gunduz (2019). A review of cognitive outcomes across movement disorder patients undergoing deep brain stimulation. Frontiers in Neurology, DOI: https://doi.org/10.3389/fneur.2019.00419 [doi.org]</w:t>
            </w:r>
          </w:p>
        </w:tc>
        <w:tc>
          <w:tcPr>
            <w:tcW w:w="1169" w:type="dxa"/>
          </w:tcPr>
          <w:p w:rsidR="00B93905" w:rsidRPr="005B19FC" w:rsidRDefault="00B93905" w:rsidP="00D13A73">
            <w:pPr>
              <w:jc w:val="center"/>
              <w:rPr>
                <w:rFonts w:ascii="Times New Roman" w:hAnsi="Times New Roman" w:cs="Times New Roman"/>
              </w:rPr>
            </w:pPr>
          </w:p>
        </w:tc>
      </w:tr>
      <w:tr w:rsidR="00B93905" w:rsidRPr="005B19FC" w:rsidTr="00D13A73">
        <w:trPr>
          <w:trHeight w:val="275"/>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28</w:t>
            </w:r>
          </w:p>
        </w:tc>
        <w:tc>
          <w:tcPr>
            <w:tcW w:w="938" w:type="dxa"/>
          </w:tcPr>
          <w:p w:rsidR="00B93905" w:rsidRPr="005B19FC" w:rsidRDefault="003135A7" w:rsidP="00D13A73">
            <w:pPr>
              <w:jc w:val="center"/>
              <w:rPr>
                <w:rFonts w:ascii="Times New Roman" w:hAnsi="Times New Roman" w:cs="Times New Roman"/>
              </w:rPr>
            </w:pPr>
            <w:r w:rsidRPr="005B19FC">
              <w:rPr>
                <w:rFonts w:ascii="Times New Roman" w:hAnsi="Times New Roman" w:cs="Times New Roman"/>
              </w:rPr>
              <w:t>A</w:t>
            </w:r>
          </w:p>
        </w:tc>
        <w:tc>
          <w:tcPr>
            <w:tcW w:w="1072" w:type="dxa"/>
          </w:tcPr>
          <w:p w:rsidR="00B93905" w:rsidRPr="005B19FC" w:rsidRDefault="003135A7" w:rsidP="00D13A73">
            <w:pPr>
              <w:jc w:val="center"/>
              <w:rPr>
                <w:rFonts w:ascii="Times New Roman" w:hAnsi="Times New Roman" w:cs="Times New Roman"/>
              </w:rPr>
            </w:pPr>
            <w:r w:rsidRPr="005B19FC">
              <w:rPr>
                <w:rFonts w:ascii="Times New Roman" w:hAnsi="Times New Roman" w:cs="Times New Roman"/>
              </w:rPr>
              <w:t>ICM</w:t>
            </w:r>
          </w:p>
        </w:tc>
        <w:tc>
          <w:tcPr>
            <w:tcW w:w="11346" w:type="dxa"/>
          </w:tcPr>
          <w:p w:rsidR="00B93905" w:rsidRPr="005B19FC" w:rsidRDefault="0069319A" w:rsidP="003135A7">
            <w:pPr>
              <w:rPr>
                <w:rFonts w:ascii="Times New Roman" w:hAnsi="Times New Roman" w:cs="Times New Roman"/>
              </w:rPr>
            </w:pPr>
            <w:r w:rsidRPr="005B19FC">
              <w:rPr>
                <w:rFonts w:ascii="Times New Roman" w:hAnsi="Times New Roman" w:cs="Times New Roman"/>
                <w:color w:val="000000"/>
              </w:rPr>
              <w:t>Greve, K.W., Bianchini, K.J. &amp; Brewer, S.T. (2018). Pain and Pain-Related Disability. In Morgan, J.E., &amp; Ricker, J.H. (Eds.),Textbook of clinical neuropsychology 2nd Edition. New York, NY: Taylor and Francis</w:t>
            </w:r>
          </w:p>
        </w:tc>
        <w:tc>
          <w:tcPr>
            <w:tcW w:w="1169" w:type="dxa"/>
          </w:tcPr>
          <w:p w:rsidR="00B93905" w:rsidRPr="005B19FC" w:rsidRDefault="00B93905" w:rsidP="00D13A73">
            <w:pPr>
              <w:jc w:val="center"/>
              <w:rPr>
                <w:rFonts w:ascii="Times New Roman" w:hAnsi="Times New Roman" w:cs="Times New Roman"/>
              </w:rPr>
            </w:pPr>
          </w:p>
        </w:tc>
      </w:tr>
      <w:tr w:rsidR="00B93905" w:rsidRPr="005B19FC" w:rsidTr="00D13A73">
        <w:trPr>
          <w:trHeight w:val="275"/>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lastRenderedPageBreak/>
              <w:t>29</w:t>
            </w:r>
          </w:p>
        </w:tc>
        <w:tc>
          <w:tcPr>
            <w:tcW w:w="938" w:type="dxa"/>
          </w:tcPr>
          <w:p w:rsidR="00B93905" w:rsidRPr="005B19FC" w:rsidRDefault="00FF7B8B" w:rsidP="00D13A73">
            <w:pPr>
              <w:jc w:val="center"/>
              <w:rPr>
                <w:rFonts w:ascii="Times New Roman" w:hAnsi="Times New Roman" w:cs="Times New Roman"/>
              </w:rPr>
            </w:pPr>
            <w:r w:rsidRPr="005B19FC">
              <w:rPr>
                <w:rFonts w:ascii="Times New Roman" w:hAnsi="Times New Roman" w:cs="Times New Roman"/>
              </w:rPr>
              <w:t>C</w:t>
            </w:r>
          </w:p>
        </w:tc>
        <w:tc>
          <w:tcPr>
            <w:tcW w:w="1072" w:type="dxa"/>
          </w:tcPr>
          <w:p w:rsidR="00B93905" w:rsidRPr="005B19FC" w:rsidRDefault="00FF7B8B" w:rsidP="00D13A73">
            <w:pPr>
              <w:jc w:val="center"/>
              <w:rPr>
                <w:rFonts w:ascii="Times New Roman" w:hAnsi="Times New Roman" w:cs="Times New Roman"/>
              </w:rPr>
            </w:pPr>
            <w:r w:rsidRPr="005B19FC">
              <w:rPr>
                <w:rFonts w:ascii="Times New Roman" w:hAnsi="Times New Roman" w:cs="Times New Roman"/>
              </w:rPr>
              <w:t>CF</w:t>
            </w:r>
          </w:p>
        </w:tc>
        <w:tc>
          <w:tcPr>
            <w:tcW w:w="11346" w:type="dxa"/>
          </w:tcPr>
          <w:p w:rsidR="00B93905" w:rsidRPr="005B19FC" w:rsidRDefault="00FF7B8B" w:rsidP="003135A7">
            <w:pPr>
              <w:rPr>
                <w:rFonts w:ascii="Times New Roman" w:hAnsi="Times New Roman" w:cs="Times New Roman"/>
              </w:rPr>
            </w:pPr>
            <w:r w:rsidRPr="005B19FC">
              <w:rPr>
                <w:rFonts w:ascii="Times New Roman" w:hAnsi="Times New Roman" w:cs="Times New Roman"/>
                <w:color w:val="000000"/>
              </w:rPr>
              <w:t>Antonini, Beer, Miloh, Dreyer, and Caudle (2017).  Neuropsychological functioning in preschool- aged children undergoing evaluation for organ transplant. TCN, 31(2), 352-370.  </w:t>
            </w:r>
          </w:p>
        </w:tc>
        <w:tc>
          <w:tcPr>
            <w:tcW w:w="1169" w:type="dxa"/>
          </w:tcPr>
          <w:p w:rsidR="00B93905" w:rsidRPr="005B19FC" w:rsidRDefault="00B93905" w:rsidP="00D13A73">
            <w:pPr>
              <w:pStyle w:val="ListParagraph"/>
              <w:numPr>
                <w:ilvl w:val="0"/>
                <w:numId w:val="13"/>
              </w:numPr>
              <w:jc w:val="center"/>
              <w:rPr>
                <w:rFonts w:ascii="Times New Roman" w:hAnsi="Times New Roman" w:cs="Times New Roman"/>
              </w:rPr>
            </w:pPr>
          </w:p>
        </w:tc>
      </w:tr>
      <w:tr w:rsidR="00B93905" w:rsidRPr="005B19FC" w:rsidTr="00D13A73">
        <w:trPr>
          <w:trHeight w:val="291"/>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30</w:t>
            </w:r>
          </w:p>
        </w:tc>
        <w:tc>
          <w:tcPr>
            <w:tcW w:w="938" w:type="dxa"/>
          </w:tcPr>
          <w:p w:rsidR="00B93905" w:rsidRPr="005B19FC" w:rsidRDefault="001415B4" w:rsidP="00D13A73">
            <w:pPr>
              <w:jc w:val="center"/>
              <w:rPr>
                <w:rFonts w:ascii="Times New Roman" w:hAnsi="Times New Roman" w:cs="Times New Roman"/>
              </w:rPr>
            </w:pPr>
            <w:r w:rsidRPr="005B19FC">
              <w:rPr>
                <w:rFonts w:ascii="Times New Roman" w:hAnsi="Times New Roman" w:cs="Times New Roman"/>
              </w:rPr>
              <w:t>D</w:t>
            </w:r>
          </w:p>
        </w:tc>
        <w:tc>
          <w:tcPr>
            <w:tcW w:w="1072" w:type="dxa"/>
          </w:tcPr>
          <w:p w:rsidR="00B93905" w:rsidRPr="005B19FC" w:rsidRDefault="001415B4" w:rsidP="00D13A73">
            <w:pPr>
              <w:jc w:val="center"/>
              <w:rPr>
                <w:rFonts w:ascii="Times New Roman" w:hAnsi="Times New Roman" w:cs="Times New Roman"/>
              </w:rPr>
            </w:pPr>
            <w:r w:rsidRPr="005B19FC">
              <w:rPr>
                <w:rFonts w:ascii="Times New Roman" w:hAnsi="Times New Roman" w:cs="Times New Roman"/>
              </w:rPr>
              <w:t>A</w:t>
            </w:r>
          </w:p>
        </w:tc>
        <w:tc>
          <w:tcPr>
            <w:tcW w:w="11346" w:type="dxa"/>
          </w:tcPr>
          <w:p w:rsidR="00B93905" w:rsidRPr="005B19FC" w:rsidRDefault="00384FED" w:rsidP="00A73EFE">
            <w:pPr>
              <w:pStyle w:val="NormalWeb"/>
              <w:spacing w:before="0" w:beforeAutospacing="0" w:after="0" w:afterAutospacing="0"/>
              <w:textAlignment w:val="baseline"/>
              <w:rPr>
                <w:color w:val="000000"/>
                <w:sz w:val="22"/>
                <w:szCs w:val="22"/>
              </w:rPr>
            </w:pPr>
            <w:r w:rsidRPr="005B19FC">
              <w:rPr>
                <w:color w:val="000000"/>
                <w:sz w:val="22"/>
                <w:szCs w:val="22"/>
              </w:rPr>
              <w:t>Fletcher, J.M. (2020). Congenital and Acquired Hydrocephalus. In Stuckey, K.J., Kirkwood, &amp; Donders, J. (Eds.), Clinical neuropsychology study guide and board review. New York, NY: Oxford University Press</w:t>
            </w:r>
          </w:p>
        </w:tc>
        <w:tc>
          <w:tcPr>
            <w:tcW w:w="1169" w:type="dxa"/>
          </w:tcPr>
          <w:p w:rsidR="00B93905" w:rsidRPr="005B19FC" w:rsidRDefault="00B93905" w:rsidP="00D13A73">
            <w:pPr>
              <w:jc w:val="center"/>
              <w:rPr>
                <w:rFonts w:ascii="Times New Roman" w:hAnsi="Times New Roman" w:cs="Times New Roman"/>
              </w:rPr>
            </w:pPr>
          </w:p>
        </w:tc>
      </w:tr>
      <w:tr w:rsidR="00B93905" w:rsidRPr="005B19FC" w:rsidTr="00D13A73">
        <w:trPr>
          <w:trHeight w:val="275"/>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31</w:t>
            </w:r>
          </w:p>
        </w:tc>
        <w:tc>
          <w:tcPr>
            <w:tcW w:w="938" w:type="dxa"/>
          </w:tcPr>
          <w:p w:rsidR="00B93905" w:rsidRPr="005B19FC" w:rsidRDefault="001415B4" w:rsidP="00D13A73">
            <w:pPr>
              <w:jc w:val="center"/>
              <w:rPr>
                <w:rFonts w:ascii="Times New Roman" w:hAnsi="Times New Roman" w:cs="Times New Roman"/>
              </w:rPr>
            </w:pPr>
            <w:r w:rsidRPr="005B19FC">
              <w:rPr>
                <w:rFonts w:ascii="Times New Roman" w:hAnsi="Times New Roman" w:cs="Times New Roman"/>
              </w:rPr>
              <w:t>A</w:t>
            </w:r>
          </w:p>
        </w:tc>
        <w:tc>
          <w:tcPr>
            <w:tcW w:w="1072" w:type="dxa"/>
          </w:tcPr>
          <w:p w:rsidR="00B93905" w:rsidRPr="005B19FC" w:rsidRDefault="001415B4" w:rsidP="00D13A73">
            <w:pPr>
              <w:jc w:val="center"/>
              <w:rPr>
                <w:rFonts w:ascii="Times New Roman" w:hAnsi="Times New Roman" w:cs="Times New Roman"/>
              </w:rPr>
            </w:pPr>
            <w:r w:rsidRPr="005B19FC">
              <w:rPr>
                <w:rFonts w:ascii="Times New Roman" w:hAnsi="Times New Roman" w:cs="Times New Roman"/>
              </w:rPr>
              <w:t>A</w:t>
            </w:r>
          </w:p>
        </w:tc>
        <w:tc>
          <w:tcPr>
            <w:tcW w:w="11346" w:type="dxa"/>
          </w:tcPr>
          <w:p w:rsidR="00B93905" w:rsidRPr="005B19FC" w:rsidRDefault="00E5698A" w:rsidP="00E5698A">
            <w:pPr>
              <w:pStyle w:val="NormalWeb"/>
              <w:spacing w:before="0" w:beforeAutospacing="0" w:after="0" w:afterAutospacing="0"/>
              <w:textAlignment w:val="baseline"/>
              <w:rPr>
                <w:color w:val="000000"/>
                <w:sz w:val="22"/>
                <w:szCs w:val="22"/>
              </w:rPr>
            </w:pPr>
            <w:r w:rsidRPr="005B19FC">
              <w:rPr>
                <w:color w:val="000000"/>
                <w:sz w:val="22"/>
                <w:szCs w:val="22"/>
              </w:rPr>
              <w:t>Diagnostic Criteria for Malingered Neurocognitive Dysfunction: Proposed Standards for Clinical Practice and Research, December 1999, The Clinical Neuropsychologist 13(4):545-61</w:t>
            </w:r>
          </w:p>
        </w:tc>
        <w:tc>
          <w:tcPr>
            <w:tcW w:w="1169" w:type="dxa"/>
          </w:tcPr>
          <w:p w:rsidR="00B93905" w:rsidRPr="005B19FC" w:rsidRDefault="00B93905" w:rsidP="00D13A73">
            <w:pPr>
              <w:jc w:val="center"/>
              <w:rPr>
                <w:rFonts w:ascii="Times New Roman" w:hAnsi="Times New Roman" w:cs="Times New Roman"/>
              </w:rPr>
            </w:pPr>
          </w:p>
        </w:tc>
      </w:tr>
      <w:tr w:rsidR="00B93905" w:rsidRPr="005B19FC" w:rsidTr="00D13A73">
        <w:trPr>
          <w:trHeight w:val="291"/>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32</w:t>
            </w:r>
          </w:p>
        </w:tc>
        <w:tc>
          <w:tcPr>
            <w:tcW w:w="938" w:type="dxa"/>
          </w:tcPr>
          <w:p w:rsidR="00B93905" w:rsidRPr="005B19FC" w:rsidRDefault="00A71CC8" w:rsidP="00D13A73">
            <w:pPr>
              <w:jc w:val="center"/>
              <w:rPr>
                <w:rFonts w:ascii="Times New Roman" w:hAnsi="Times New Roman" w:cs="Times New Roman"/>
              </w:rPr>
            </w:pPr>
            <w:r w:rsidRPr="005B19FC">
              <w:rPr>
                <w:rFonts w:ascii="Times New Roman" w:hAnsi="Times New Roman" w:cs="Times New Roman"/>
              </w:rPr>
              <w:t>D</w:t>
            </w:r>
          </w:p>
        </w:tc>
        <w:tc>
          <w:tcPr>
            <w:tcW w:w="1072" w:type="dxa"/>
          </w:tcPr>
          <w:p w:rsidR="00B93905" w:rsidRPr="005B19FC" w:rsidRDefault="00A71CC8" w:rsidP="00D13A73">
            <w:pPr>
              <w:jc w:val="center"/>
              <w:rPr>
                <w:rFonts w:ascii="Times New Roman" w:hAnsi="Times New Roman" w:cs="Times New Roman"/>
              </w:rPr>
            </w:pPr>
            <w:r w:rsidRPr="005B19FC">
              <w:rPr>
                <w:rFonts w:ascii="Times New Roman" w:hAnsi="Times New Roman" w:cs="Times New Roman"/>
              </w:rPr>
              <w:t>RRR</w:t>
            </w:r>
          </w:p>
        </w:tc>
        <w:tc>
          <w:tcPr>
            <w:tcW w:w="11346" w:type="dxa"/>
          </w:tcPr>
          <w:p w:rsidR="00B93905" w:rsidRPr="005B19FC" w:rsidRDefault="00A71CC8" w:rsidP="00A71CC8">
            <w:pPr>
              <w:pStyle w:val="NormalWeb"/>
              <w:spacing w:before="0" w:beforeAutospacing="0" w:after="0" w:afterAutospacing="0"/>
              <w:textAlignment w:val="baseline"/>
              <w:rPr>
                <w:color w:val="000000"/>
                <w:sz w:val="22"/>
                <w:szCs w:val="22"/>
              </w:rPr>
            </w:pPr>
            <w:r w:rsidRPr="005B19FC">
              <w:rPr>
                <w:color w:val="000000"/>
                <w:sz w:val="22"/>
                <w:szCs w:val="22"/>
              </w:rPr>
              <w:t>Studies have demonstrated approximately 30% of patients with early-stage Parkinson’s disease meet criteria for MCI. Several studies have also demonstrated that up to 80% of patients with a 20 year history of Parkinson’s disease meet criteria for dementia. Litvan, I. et al. (2011). Movement Disorder Society Task Force on mild cognitive impairment in Parkinson's disease: A critical review of PD-MCI. Movement Disorders, 26(10), 1814-1824. Hely MA, Reid WG, Adena MA, Halliday GM, Morris JG. (2008). The Sydney multicenter study of Parkinson's disease: the inevitability of dementia at 20 years. Movement Disorders. 23(6), 837–844.</w:t>
            </w:r>
          </w:p>
        </w:tc>
        <w:tc>
          <w:tcPr>
            <w:tcW w:w="1169" w:type="dxa"/>
          </w:tcPr>
          <w:p w:rsidR="00B93905" w:rsidRPr="005B19FC" w:rsidRDefault="00B93905" w:rsidP="00D13A73">
            <w:pPr>
              <w:jc w:val="center"/>
              <w:rPr>
                <w:rFonts w:ascii="Times New Roman" w:hAnsi="Times New Roman" w:cs="Times New Roman"/>
              </w:rPr>
            </w:pPr>
          </w:p>
        </w:tc>
      </w:tr>
      <w:tr w:rsidR="00B93905" w:rsidRPr="005B19FC" w:rsidTr="00D13A73">
        <w:trPr>
          <w:trHeight w:val="275"/>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33</w:t>
            </w:r>
          </w:p>
        </w:tc>
        <w:tc>
          <w:tcPr>
            <w:tcW w:w="938" w:type="dxa"/>
          </w:tcPr>
          <w:p w:rsidR="00B93905" w:rsidRPr="005B19FC" w:rsidRDefault="001415B4" w:rsidP="00D13A73">
            <w:pPr>
              <w:jc w:val="center"/>
              <w:rPr>
                <w:rFonts w:ascii="Times New Roman" w:hAnsi="Times New Roman" w:cs="Times New Roman"/>
              </w:rPr>
            </w:pPr>
            <w:r w:rsidRPr="005B19FC">
              <w:rPr>
                <w:rFonts w:ascii="Times New Roman" w:hAnsi="Times New Roman" w:cs="Times New Roman"/>
              </w:rPr>
              <w:t>B</w:t>
            </w:r>
          </w:p>
        </w:tc>
        <w:tc>
          <w:tcPr>
            <w:tcW w:w="1072" w:type="dxa"/>
          </w:tcPr>
          <w:p w:rsidR="00B93905" w:rsidRPr="005B19FC" w:rsidRDefault="001415B4" w:rsidP="00D13A73">
            <w:pPr>
              <w:jc w:val="center"/>
              <w:rPr>
                <w:rFonts w:ascii="Times New Roman" w:hAnsi="Times New Roman" w:cs="Times New Roman"/>
              </w:rPr>
            </w:pPr>
            <w:r w:rsidRPr="005B19FC">
              <w:rPr>
                <w:rFonts w:ascii="Times New Roman" w:hAnsi="Times New Roman" w:cs="Times New Roman"/>
              </w:rPr>
              <w:t>A</w:t>
            </w:r>
          </w:p>
        </w:tc>
        <w:tc>
          <w:tcPr>
            <w:tcW w:w="11346" w:type="dxa"/>
          </w:tcPr>
          <w:p w:rsidR="00B93905" w:rsidRPr="005B19FC" w:rsidRDefault="00193357" w:rsidP="003135A7">
            <w:pPr>
              <w:rPr>
                <w:rFonts w:ascii="Times New Roman" w:hAnsi="Times New Roman" w:cs="Times New Roman"/>
              </w:rPr>
            </w:pPr>
            <w:r w:rsidRPr="005B19FC">
              <w:rPr>
                <w:rFonts w:ascii="Times New Roman" w:hAnsi="Times New Roman" w:cs="Times New Roman"/>
                <w:color w:val="000000"/>
              </w:rPr>
              <w:t>Smith, G. &amp; Bondi, M. (2013). Mild cognitive impairment and dementia. Oxford University Press.</w:t>
            </w:r>
          </w:p>
        </w:tc>
        <w:tc>
          <w:tcPr>
            <w:tcW w:w="1169" w:type="dxa"/>
          </w:tcPr>
          <w:p w:rsidR="00B93905" w:rsidRPr="005B19FC" w:rsidRDefault="00B93905" w:rsidP="00D13A73">
            <w:pPr>
              <w:jc w:val="center"/>
              <w:rPr>
                <w:rFonts w:ascii="Times New Roman" w:hAnsi="Times New Roman" w:cs="Times New Roman"/>
              </w:rPr>
            </w:pPr>
          </w:p>
        </w:tc>
      </w:tr>
      <w:tr w:rsidR="00B93905" w:rsidRPr="005B19FC" w:rsidTr="00D13A73">
        <w:trPr>
          <w:trHeight w:val="291"/>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34</w:t>
            </w:r>
          </w:p>
        </w:tc>
        <w:tc>
          <w:tcPr>
            <w:tcW w:w="938" w:type="dxa"/>
          </w:tcPr>
          <w:p w:rsidR="00B93905" w:rsidRPr="005B19FC" w:rsidRDefault="001415B4" w:rsidP="00D13A73">
            <w:pPr>
              <w:jc w:val="center"/>
              <w:rPr>
                <w:rFonts w:ascii="Times New Roman" w:hAnsi="Times New Roman" w:cs="Times New Roman"/>
              </w:rPr>
            </w:pPr>
            <w:r w:rsidRPr="005B19FC">
              <w:rPr>
                <w:rFonts w:ascii="Times New Roman" w:hAnsi="Times New Roman" w:cs="Times New Roman"/>
              </w:rPr>
              <w:t>B</w:t>
            </w:r>
          </w:p>
        </w:tc>
        <w:tc>
          <w:tcPr>
            <w:tcW w:w="1072" w:type="dxa"/>
          </w:tcPr>
          <w:p w:rsidR="00B93905" w:rsidRPr="005B19FC" w:rsidRDefault="001415B4" w:rsidP="00D13A73">
            <w:pPr>
              <w:jc w:val="center"/>
              <w:rPr>
                <w:rFonts w:ascii="Times New Roman" w:hAnsi="Times New Roman" w:cs="Times New Roman"/>
              </w:rPr>
            </w:pPr>
            <w:r w:rsidRPr="005B19FC">
              <w:rPr>
                <w:rFonts w:ascii="Times New Roman" w:hAnsi="Times New Roman" w:cs="Times New Roman"/>
              </w:rPr>
              <w:t>A</w:t>
            </w:r>
          </w:p>
        </w:tc>
        <w:tc>
          <w:tcPr>
            <w:tcW w:w="11346" w:type="dxa"/>
          </w:tcPr>
          <w:p w:rsidR="00B93905" w:rsidRPr="005B19FC" w:rsidRDefault="001415B4" w:rsidP="003135A7">
            <w:pPr>
              <w:rPr>
                <w:rFonts w:ascii="Times New Roman" w:hAnsi="Times New Roman" w:cs="Times New Roman"/>
              </w:rPr>
            </w:pPr>
            <w:r w:rsidRPr="005B19FC">
              <w:rPr>
                <w:rFonts w:ascii="Times New Roman" w:hAnsi="Times New Roman" w:cs="Times New Roman"/>
                <w:color w:val="000000"/>
              </w:rPr>
              <w:t>Litvan et al. (1997). Which clinical features differentiate progressive supranuclear palsy from related disorders? Brain, 120, 65-74.</w:t>
            </w:r>
          </w:p>
        </w:tc>
        <w:tc>
          <w:tcPr>
            <w:tcW w:w="1169" w:type="dxa"/>
          </w:tcPr>
          <w:p w:rsidR="00B93905" w:rsidRPr="005B19FC" w:rsidRDefault="00B93905" w:rsidP="00D13A73">
            <w:pPr>
              <w:jc w:val="center"/>
              <w:rPr>
                <w:rFonts w:ascii="Times New Roman" w:hAnsi="Times New Roman" w:cs="Times New Roman"/>
              </w:rPr>
            </w:pPr>
          </w:p>
        </w:tc>
      </w:tr>
      <w:tr w:rsidR="00B93905" w:rsidRPr="005B19FC" w:rsidTr="00D13A73">
        <w:trPr>
          <w:trHeight w:val="275"/>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35</w:t>
            </w:r>
          </w:p>
        </w:tc>
        <w:tc>
          <w:tcPr>
            <w:tcW w:w="938" w:type="dxa"/>
          </w:tcPr>
          <w:p w:rsidR="00B93905" w:rsidRPr="005B19FC" w:rsidRDefault="00FF7B8B" w:rsidP="00D13A73">
            <w:pPr>
              <w:jc w:val="center"/>
              <w:rPr>
                <w:rFonts w:ascii="Times New Roman" w:hAnsi="Times New Roman" w:cs="Times New Roman"/>
              </w:rPr>
            </w:pPr>
            <w:r w:rsidRPr="005B19FC">
              <w:rPr>
                <w:rFonts w:ascii="Times New Roman" w:hAnsi="Times New Roman" w:cs="Times New Roman"/>
              </w:rPr>
              <w:t>D</w:t>
            </w:r>
          </w:p>
        </w:tc>
        <w:tc>
          <w:tcPr>
            <w:tcW w:w="1072" w:type="dxa"/>
          </w:tcPr>
          <w:p w:rsidR="00B93905" w:rsidRPr="005B19FC" w:rsidRDefault="00FF7B8B" w:rsidP="00D13A73">
            <w:pPr>
              <w:jc w:val="center"/>
              <w:rPr>
                <w:rFonts w:ascii="Times New Roman" w:hAnsi="Times New Roman" w:cs="Times New Roman"/>
              </w:rPr>
            </w:pPr>
            <w:r w:rsidRPr="005B19FC">
              <w:rPr>
                <w:rFonts w:ascii="Times New Roman" w:hAnsi="Times New Roman" w:cs="Times New Roman"/>
              </w:rPr>
              <w:t>CF</w:t>
            </w:r>
          </w:p>
        </w:tc>
        <w:tc>
          <w:tcPr>
            <w:tcW w:w="11346" w:type="dxa"/>
          </w:tcPr>
          <w:p w:rsidR="00B93905" w:rsidRPr="005B19FC" w:rsidRDefault="00FF7B8B" w:rsidP="003135A7">
            <w:pPr>
              <w:rPr>
                <w:rFonts w:ascii="Times New Roman" w:hAnsi="Times New Roman" w:cs="Times New Roman"/>
              </w:rPr>
            </w:pPr>
            <w:r w:rsidRPr="005B19FC">
              <w:rPr>
                <w:rFonts w:ascii="Times New Roman" w:hAnsi="Times New Roman" w:cs="Times New Roman"/>
              </w:rPr>
              <w:t>Espinoza (2020) JAMDA. 143-145.</w:t>
            </w:r>
          </w:p>
        </w:tc>
        <w:tc>
          <w:tcPr>
            <w:tcW w:w="1169" w:type="dxa"/>
          </w:tcPr>
          <w:p w:rsidR="00B93905" w:rsidRPr="005B19FC" w:rsidRDefault="00B93905" w:rsidP="00D13A73">
            <w:pPr>
              <w:jc w:val="center"/>
              <w:rPr>
                <w:rFonts w:ascii="Times New Roman" w:hAnsi="Times New Roman" w:cs="Times New Roman"/>
              </w:rPr>
            </w:pPr>
          </w:p>
        </w:tc>
      </w:tr>
      <w:tr w:rsidR="00B93905" w:rsidRPr="005B19FC" w:rsidTr="00D13A73">
        <w:trPr>
          <w:trHeight w:val="275"/>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36</w:t>
            </w:r>
          </w:p>
        </w:tc>
        <w:tc>
          <w:tcPr>
            <w:tcW w:w="938" w:type="dxa"/>
          </w:tcPr>
          <w:p w:rsidR="00B93905" w:rsidRPr="005B19FC" w:rsidRDefault="001415B4" w:rsidP="00D13A73">
            <w:pPr>
              <w:jc w:val="center"/>
              <w:rPr>
                <w:rFonts w:ascii="Times New Roman" w:hAnsi="Times New Roman" w:cs="Times New Roman"/>
              </w:rPr>
            </w:pPr>
            <w:r w:rsidRPr="005B19FC">
              <w:rPr>
                <w:rFonts w:ascii="Times New Roman" w:hAnsi="Times New Roman" w:cs="Times New Roman"/>
              </w:rPr>
              <w:t>C</w:t>
            </w:r>
          </w:p>
        </w:tc>
        <w:tc>
          <w:tcPr>
            <w:tcW w:w="1072" w:type="dxa"/>
          </w:tcPr>
          <w:p w:rsidR="00B93905" w:rsidRPr="005B19FC" w:rsidRDefault="001415B4" w:rsidP="00D13A73">
            <w:pPr>
              <w:jc w:val="center"/>
              <w:rPr>
                <w:rFonts w:ascii="Times New Roman" w:hAnsi="Times New Roman" w:cs="Times New Roman"/>
              </w:rPr>
            </w:pPr>
            <w:r w:rsidRPr="005B19FC">
              <w:rPr>
                <w:rFonts w:ascii="Times New Roman" w:hAnsi="Times New Roman" w:cs="Times New Roman"/>
              </w:rPr>
              <w:t>A</w:t>
            </w:r>
          </w:p>
        </w:tc>
        <w:tc>
          <w:tcPr>
            <w:tcW w:w="11346" w:type="dxa"/>
          </w:tcPr>
          <w:p w:rsidR="00B93905" w:rsidRPr="005B19FC" w:rsidRDefault="00F80A68" w:rsidP="001415B4">
            <w:pPr>
              <w:pStyle w:val="NormalWeb"/>
              <w:spacing w:before="0" w:beforeAutospacing="0" w:after="0" w:afterAutospacing="0"/>
              <w:textAlignment w:val="baseline"/>
              <w:rPr>
                <w:color w:val="000000"/>
                <w:sz w:val="22"/>
                <w:szCs w:val="22"/>
              </w:rPr>
            </w:pPr>
            <w:r w:rsidRPr="005B19FC">
              <w:rPr>
                <w:sz w:val="22"/>
                <w:szCs w:val="22"/>
              </w:rPr>
              <w:t>Fletcher, J.M. (2020). Congenital and Acquired Hydrocephalus. In Stuckey, K.J., Kirkwood, &amp; Donders, J. (Eds.), Clinical neuropsychology study guide and board review. New York, NY: Oxford University Press</w:t>
            </w:r>
            <w:r w:rsidRPr="005B19FC">
              <w:rPr>
                <w:color w:val="000000"/>
                <w:sz w:val="22"/>
                <w:szCs w:val="22"/>
              </w:rPr>
              <w:t xml:space="preserve"> </w:t>
            </w:r>
            <w:r w:rsidR="001415B4" w:rsidRPr="005B19FC">
              <w:rPr>
                <w:color w:val="000000"/>
                <w:sz w:val="22"/>
                <w:szCs w:val="22"/>
              </w:rPr>
              <w:t>Processing speed is extremely deficient especially if paper and pencil timed tasks are employed.</w:t>
            </w:r>
          </w:p>
        </w:tc>
        <w:tc>
          <w:tcPr>
            <w:tcW w:w="1169" w:type="dxa"/>
          </w:tcPr>
          <w:p w:rsidR="00B93905" w:rsidRPr="005B19FC" w:rsidRDefault="00B93905" w:rsidP="00D13A73">
            <w:pPr>
              <w:jc w:val="center"/>
              <w:rPr>
                <w:rFonts w:ascii="Times New Roman" w:hAnsi="Times New Roman" w:cs="Times New Roman"/>
              </w:rPr>
            </w:pPr>
          </w:p>
        </w:tc>
      </w:tr>
      <w:tr w:rsidR="00B93905" w:rsidRPr="005B19FC" w:rsidTr="00D13A73">
        <w:trPr>
          <w:trHeight w:val="291"/>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37</w:t>
            </w:r>
          </w:p>
        </w:tc>
        <w:tc>
          <w:tcPr>
            <w:tcW w:w="938" w:type="dxa"/>
          </w:tcPr>
          <w:p w:rsidR="00B93905" w:rsidRPr="005B19FC" w:rsidRDefault="00FF7B8B" w:rsidP="00D13A73">
            <w:pPr>
              <w:jc w:val="center"/>
              <w:rPr>
                <w:rFonts w:ascii="Times New Roman" w:hAnsi="Times New Roman" w:cs="Times New Roman"/>
              </w:rPr>
            </w:pPr>
            <w:r w:rsidRPr="005B19FC">
              <w:rPr>
                <w:rFonts w:ascii="Times New Roman" w:hAnsi="Times New Roman" w:cs="Times New Roman"/>
              </w:rPr>
              <w:t>B</w:t>
            </w:r>
          </w:p>
        </w:tc>
        <w:tc>
          <w:tcPr>
            <w:tcW w:w="1072" w:type="dxa"/>
          </w:tcPr>
          <w:p w:rsidR="00B93905" w:rsidRPr="005B19FC" w:rsidRDefault="00FF7B8B" w:rsidP="00D13A73">
            <w:pPr>
              <w:jc w:val="center"/>
              <w:rPr>
                <w:rFonts w:ascii="Times New Roman" w:hAnsi="Times New Roman" w:cs="Times New Roman"/>
              </w:rPr>
            </w:pPr>
            <w:r w:rsidRPr="005B19FC">
              <w:rPr>
                <w:rFonts w:ascii="Times New Roman" w:hAnsi="Times New Roman" w:cs="Times New Roman"/>
              </w:rPr>
              <w:t>CF</w:t>
            </w:r>
          </w:p>
        </w:tc>
        <w:tc>
          <w:tcPr>
            <w:tcW w:w="11346" w:type="dxa"/>
          </w:tcPr>
          <w:p w:rsidR="00B93905" w:rsidRPr="005B19FC" w:rsidRDefault="00FF7B8B" w:rsidP="003135A7">
            <w:pPr>
              <w:pStyle w:val="NormalWeb"/>
              <w:spacing w:before="0" w:beforeAutospacing="0" w:after="0" w:afterAutospacing="0"/>
              <w:textAlignment w:val="baseline"/>
              <w:rPr>
                <w:color w:val="000000"/>
                <w:sz w:val="22"/>
                <w:szCs w:val="22"/>
              </w:rPr>
            </w:pPr>
            <w:r w:rsidRPr="005B19FC">
              <w:rPr>
                <w:color w:val="000000"/>
                <w:sz w:val="22"/>
                <w:szCs w:val="22"/>
              </w:rPr>
              <w:t>McAllister (2009) Psychopharmacological issues in the treatment of TBI and PTSD. TCN, 23, 1338-1367.</w:t>
            </w:r>
          </w:p>
        </w:tc>
        <w:tc>
          <w:tcPr>
            <w:tcW w:w="1169" w:type="dxa"/>
          </w:tcPr>
          <w:p w:rsidR="00B93905" w:rsidRPr="005B19FC" w:rsidRDefault="00B93905" w:rsidP="00D13A73">
            <w:pPr>
              <w:jc w:val="center"/>
              <w:rPr>
                <w:rFonts w:ascii="Times New Roman" w:hAnsi="Times New Roman" w:cs="Times New Roman"/>
              </w:rPr>
            </w:pPr>
          </w:p>
        </w:tc>
      </w:tr>
      <w:tr w:rsidR="00B93905" w:rsidRPr="005B19FC" w:rsidTr="00D13A73">
        <w:trPr>
          <w:trHeight w:val="275"/>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38</w:t>
            </w:r>
          </w:p>
        </w:tc>
        <w:tc>
          <w:tcPr>
            <w:tcW w:w="938" w:type="dxa"/>
          </w:tcPr>
          <w:p w:rsidR="00B93905" w:rsidRPr="005B19FC" w:rsidRDefault="00E5698A" w:rsidP="00D13A73">
            <w:pPr>
              <w:jc w:val="center"/>
              <w:rPr>
                <w:rFonts w:ascii="Times New Roman" w:hAnsi="Times New Roman" w:cs="Times New Roman"/>
              </w:rPr>
            </w:pPr>
            <w:r w:rsidRPr="005B19FC">
              <w:rPr>
                <w:rFonts w:ascii="Times New Roman" w:hAnsi="Times New Roman" w:cs="Times New Roman"/>
              </w:rPr>
              <w:t>C</w:t>
            </w:r>
          </w:p>
        </w:tc>
        <w:tc>
          <w:tcPr>
            <w:tcW w:w="1072" w:type="dxa"/>
          </w:tcPr>
          <w:p w:rsidR="00B93905" w:rsidRPr="005B19FC" w:rsidRDefault="00E5698A" w:rsidP="00D13A73">
            <w:pPr>
              <w:jc w:val="center"/>
              <w:rPr>
                <w:rFonts w:ascii="Times New Roman" w:hAnsi="Times New Roman" w:cs="Times New Roman"/>
              </w:rPr>
            </w:pPr>
            <w:r w:rsidRPr="005B19FC">
              <w:rPr>
                <w:rFonts w:ascii="Times New Roman" w:hAnsi="Times New Roman" w:cs="Times New Roman"/>
              </w:rPr>
              <w:t>A</w:t>
            </w:r>
          </w:p>
        </w:tc>
        <w:tc>
          <w:tcPr>
            <w:tcW w:w="11346" w:type="dxa"/>
          </w:tcPr>
          <w:p w:rsidR="00B93905" w:rsidRPr="005B19FC" w:rsidRDefault="00E5698A" w:rsidP="00E5698A">
            <w:pPr>
              <w:pStyle w:val="NormalWeb"/>
              <w:spacing w:before="0" w:beforeAutospacing="0" w:after="0" w:afterAutospacing="0"/>
              <w:textAlignment w:val="baseline"/>
              <w:rPr>
                <w:color w:val="000000"/>
                <w:sz w:val="22"/>
                <w:szCs w:val="22"/>
              </w:rPr>
            </w:pPr>
            <w:r w:rsidRPr="005B19FC">
              <w:rPr>
                <w:color w:val="000000"/>
                <w:sz w:val="22"/>
                <w:szCs w:val="22"/>
              </w:rPr>
              <w:t>Lowenstein et al., (2009). Dementia and Geriatric Cognitive Disorders, 27(5), 418-420. </w:t>
            </w:r>
          </w:p>
        </w:tc>
        <w:tc>
          <w:tcPr>
            <w:tcW w:w="1169" w:type="dxa"/>
          </w:tcPr>
          <w:p w:rsidR="00B93905" w:rsidRPr="005B19FC" w:rsidRDefault="00B93905" w:rsidP="00D13A73">
            <w:pPr>
              <w:jc w:val="center"/>
              <w:rPr>
                <w:rFonts w:ascii="Times New Roman" w:hAnsi="Times New Roman" w:cs="Times New Roman"/>
              </w:rPr>
            </w:pPr>
          </w:p>
        </w:tc>
      </w:tr>
      <w:tr w:rsidR="00B93905" w:rsidRPr="005B19FC" w:rsidTr="00D13A73">
        <w:trPr>
          <w:trHeight w:val="291"/>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39</w:t>
            </w:r>
          </w:p>
        </w:tc>
        <w:tc>
          <w:tcPr>
            <w:tcW w:w="938" w:type="dxa"/>
          </w:tcPr>
          <w:p w:rsidR="00B93905" w:rsidRPr="005B19FC" w:rsidRDefault="00872916" w:rsidP="00D13A73">
            <w:pPr>
              <w:jc w:val="center"/>
              <w:rPr>
                <w:rFonts w:ascii="Times New Roman" w:hAnsi="Times New Roman" w:cs="Times New Roman"/>
              </w:rPr>
            </w:pPr>
            <w:r w:rsidRPr="005B19FC">
              <w:rPr>
                <w:rFonts w:ascii="Times New Roman" w:hAnsi="Times New Roman" w:cs="Times New Roman"/>
              </w:rPr>
              <w:t>C</w:t>
            </w:r>
          </w:p>
        </w:tc>
        <w:tc>
          <w:tcPr>
            <w:tcW w:w="1072" w:type="dxa"/>
          </w:tcPr>
          <w:p w:rsidR="00B93905" w:rsidRPr="005B19FC" w:rsidRDefault="00872916" w:rsidP="00D13A73">
            <w:pPr>
              <w:jc w:val="center"/>
              <w:rPr>
                <w:rFonts w:ascii="Times New Roman" w:hAnsi="Times New Roman" w:cs="Times New Roman"/>
              </w:rPr>
            </w:pPr>
            <w:r w:rsidRPr="005B19FC">
              <w:rPr>
                <w:rFonts w:ascii="Times New Roman" w:hAnsi="Times New Roman" w:cs="Times New Roman"/>
              </w:rPr>
              <w:t>A</w:t>
            </w:r>
          </w:p>
        </w:tc>
        <w:tc>
          <w:tcPr>
            <w:tcW w:w="11346" w:type="dxa"/>
          </w:tcPr>
          <w:p w:rsidR="00B93905" w:rsidRPr="005B19FC" w:rsidRDefault="00872916" w:rsidP="00872916">
            <w:pPr>
              <w:pStyle w:val="NormalWeb"/>
              <w:spacing w:before="0" w:beforeAutospacing="0" w:after="0" w:afterAutospacing="0"/>
              <w:textAlignment w:val="baseline"/>
              <w:rPr>
                <w:color w:val="000000"/>
                <w:sz w:val="22"/>
                <w:szCs w:val="22"/>
              </w:rPr>
            </w:pPr>
            <w:r w:rsidRPr="005B19FC">
              <w:rPr>
                <w:color w:val="000000"/>
                <w:sz w:val="22"/>
                <w:szCs w:val="22"/>
              </w:rPr>
              <w:t>Chelune, G.J. (2010). Evidenced-based research and practice in clinical neuropsychology. TCN, 24, 454-467; Gavett, B.E. (2015) The value of Bayes’ Theorem for interpreting abnormal test scores in cognitively healthy and clinical samples. JINS, 21, 249-257.</w:t>
            </w:r>
          </w:p>
        </w:tc>
        <w:tc>
          <w:tcPr>
            <w:tcW w:w="1169" w:type="dxa"/>
          </w:tcPr>
          <w:p w:rsidR="00B93905" w:rsidRPr="005B19FC" w:rsidRDefault="00B93905" w:rsidP="00D13A73">
            <w:pPr>
              <w:jc w:val="center"/>
              <w:rPr>
                <w:rFonts w:ascii="Times New Roman" w:hAnsi="Times New Roman" w:cs="Times New Roman"/>
              </w:rPr>
            </w:pPr>
          </w:p>
        </w:tc>
      </w:tr>
      <w:tr w:rsidR="00B93905" w:rsidRPr="005B19FC" w:rsidTr="00D13A73">
        <w:trPr>
          <w:trHeight w:val="275"/>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40</w:t>
            </w:r>
          </w:p>
        </w:tc>
        <w:tc>
          <w:tcPr>
            <w:tcW w:w="938" w:type="dxa"/>
          </w:tcPr>
          <w:p w:rsidR="00B93905" w:rsidRPr="005B19FC" w:rsidRDefault="00A71CC8" w:rsidP="00D13A73">
            <w:pPr>
              <w:jc w:val="center"/>
              <w:rPr>
                <w:rFonts w:ascii="Times New Roman" w:hAnsi="Times New Roman" w:cs="Times New Roman"/>
              </w:rPr>
            </w:pPr>
            <w:r w:rsidRPr="005B19FC">
              <w:rPr>
                <w:rFonts w:ascii="Times New Roman" w:hAnsi="Times New Roman" w:cs="Times New Roman"/>
              </w:rPr>
              <w:t>D</w:t>
            </w:r>
          </w:p>
        </w:tc>
        <w:tc>
          <w:tcPr>
            <w:tcW w:w="1072" w:type="dxa"/>
          </w:tcPr>
          <w:p w:rsidR="00B93905" w:rsidRPr="005B19FC" w:rsidRDefault="00A71CC8" w:rsidP="00D13A73">
            <w:pPr>
              <w:jc w:val="center"/>
              <w:rPr>
                <w:rFonts w:ascii="Times New Roman" w:hAnsi="Times New Roman" w:cs="Times New Roman"/>
              </w:rPr>
            </w:pPr>
            <w:r w:rsidRPr="005B19FC">
              <w:rPr>
                <w:rFonts w:ascii="Times New Roman" w:hAnsi="Times New Roman" w:cs="Times New Roman"/>
              </w:rPr>
              <w:t>RRR</w:t>
            </w:r>
          </w:p>
        </w:tc>
        <w:tc>
          <w:tcPr>
            <w:tcW w:w="11346" w:type="dxa"/>
          </w:tcPr>
          <w:p w:rsidR="00B93905" w:rsidRPr="005B19FC" w:rsidRDefault="00A71CC8" w:rsidP="00A71CC8">
            <w:pPr>
              <w:pStyle w:val="NormalWeb"/>
              <w:spacing w:before="0" w:beforeAutospacing="0" w:after="0" w:afterAutospacing="0"/>
              <w:textAlignment w:val="baseline"/>
              <w:rPr>
                <w:color w:val="000000"/>
                <w:sz w:val="22"/>
                <w:szCs w:val="22"/>
              </w:rPr>
            </w:pPr>
            <w:r w:rsidRPr="005B19FC">
              <w:rPr>
                <w:color w:val="000000"/>
                <w:sz w:val="22"/>
                <w:szCs w:val="22"/>
              </w:rPr>
              <w:t>Bradykinesia, tremor, rigidity, and postural instability are cardinal features of Parkinson’s disease. Posthuma, R. B., et al (2015). Movement Disorder Society diagnostic criteria for Parkinson’s disease. Movement Disorders. 30(12), 1591-1599.</w:t>
            </w:r>
          </w:p>
        </w:tc>
        <w:tc>
          <w:tcPr>
            <w:tcW w:w="1169" w:type="dxa"/>
          </w:tcPr>
          <w:p w:rsidR="00B93905" w:rsidRPr="005B19FC" w:rsidRDefault="00B93905" w:rsidP="00D13A73">
            <w:pPr>
              <w:jc w:val="center"/>
              <w:rPr>
                <w:rFonts w:ascii="Times New Roman" w:hAnsi="Times New Roman" w:cs="Times New Roman"/>
              </w:rPr>
            </w:pPr>
          </w:p>
        </w:tc>
      </w:tr>
      <w:tr w:rsidR="00B93905" w:rsidRPr="005B19FC" w:rsidTr="00D13A73">
        <w:trPr>
          <w:trHeight w:val="291"/>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41</w:t>
            </w:r>
          </w:p>
        </w:tc>
        <w:tc>
          <w:tcPr>
            <w:tcW w:w="938" w:type="dxa"/>
          </w:tcPr>
          <w:p w:rsidR="00B93905" w:rsidRPr="005B19FC" w:rsidRDefault="00FF7B8B" w:rsidP="00D13A73">
            <w:pPr>
              <w:jc w:val="center"/>
              <w:rPr>
                <w:rFonts w:ascii="Times New Roman" w:hAnsi="Times New Roman" w:cs="Times New Roman"/>
              </w:rPr>
            </w:pPr>
            <w:r w:rsidRPr="005B19FC">
              <w:rPr>
                <w:rFonts w:ascii="Times New Roman" w:hAnsi="Times New Roman" w:cs="Times New Roman"/>
              </w:rPr>
              <w:t>B</w:t>
            </w:r>
          </w:p>
        </w:tc>
        <w:tc>
          <w:tcPr>
            <w:tcW w:w="1072" w:type="dxa"/>
          </w:tcPr>
          <w:p w:rsidR="00B93905" w:rsidRPr="005B19FC" w:rsidRDefault="00FF7B8B" w:rsidP="00D13A73">
            <w:pPr>
              <w:jc w:val="center"/>
              <w:rPr>
                <w:rFonts w:ascii="Times New Roman" w:hAnsi="Times New Roman" w:cs="Times New Roman"/>
              </w:rPr>
            </w:pPr>
            <w:r w:rsidRPr="005B19FC">
              <w:rPr>
                <w:rFonts w:ascii="Times New Roman" w:hAnsi="Times New Roman" w:cs="Times New Roman"/>
              </w:rPr>
              <w:t>CF</w:t>
            </w:r>
          </w:p>
        </w:tc>
        <w:tc>
          <w:tcPr>
            <w:tcW w:w="11346" w:type="dxa"/>
          </w:tcPr>
          <w:p w:rsidR="00B93905" w:rsidRPr="005B19FC" w:rsidRDefault="00FF7B8B" w:rsidP="003135A7">
            <w:pPr>
              <w:rPr>
                <w:rFonts w:ascii="Times New Roman" w:hAnsi="Times New Roman" w:cs="Times New Roman"/>
              </w:rPr>
            </w:pPr>
            <w:r w:rsidRPr="005B19FC">
              <w:rPr>
                <w:rFonts w:ascii="Times New Roman" w:hAnsi="Times New Roman" w:cs="Times New Roman"/>
              </w:rPr>
              <w:t xml:space="preserve">Crow and Stranks (2018) ACN, 33, 901-911. </w:t>
            </w:r>
          </w:p>
        </w:tc>
        <w:tc>
          <w:tcPr>
            <w:tcW w:w="1169" w:type="dxa"/>
          </w:tcPr>
          <w:p w:rsidR="00B93905" w:rsidRPr="005B19FC" w:rsidRDefault="00B93905" w:rsidP="00D13A73">
            <w:pPr>
              <w:jc w:val="center"/>
              <w:rPr>
                <w:rFonts w:ascii="Times New Roman" w:hAnsi="Times New Roman" w:cs="Times New Roman"/>
              </w:rPr>
            </w:pPr>
          </w:p>
        </w:tc>
      </w:tr>
      <w:tr w:rsidR="00B93905" w:rsidRPr="005B19FC" w:rsidTr="00D13A73">
        <w:trPr>
          <w:trHeight w:val="275"/>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42</w:t>
            </w:r>
          </w:p>
        </w:tc>
        <w:tc>
          <w:tcPr>
            <w:tcW w:w="938" w:type="dxa"/>
          </w:tcPr>
          <w:p w:rsidR="00B93905" w:rsidRPr="005B19FC" w:rsidRDefault="00A73EFE" w:rsidP="00D13A73">
            <w:pPr>
              <w:jc w:val="center"/>
              <w:rPr>
                <w:rFonts w:ascii="Times New Roman" w:hAnsi="Times New Roman" w:cs="Times New Roman"/>
              </w:rPr>
            </w:pPr>
            <w:r w:rsidRPr="005B19FC">
              <w:rPr>
                <w:rFonts w:ascii="Times New Roman" w:hAnsi="Times New Roman" w:cs="Times New Roman"/>
              </w:rPr>
              <w:t>C</w:t>
            </w:r>
          </w:p>
        </w:tc>
        <w:tc>
          <w:tcPr>
            <w:tcW w:w="1072" w:type="dxa"/>
          </w:tcPr>
          <w:p w:rsidR="00B93905" w:rsidRPr="005B19FC" w:rsidRDefault="00A73EFE" w:rsidP="00D13A73">
            <w:pPr>
              <w:jc w:val="center"/>
              <w:rPr>
                <w:rFonts w:ascii="Times New Roman" w:hAnsi="Times New Roman" w:cs="Times New Roman"/>
              </w:rPr>
            </w:pPr>
            <w:r w:rsidRPr="005B19FC">
              <w:rPr>
                <w:rFonts w:ascii="Times New Roman" w:hAnsi="Times New Roman" w:cs="Times New Roman"/>
              </w:rPr>
              <w:t>PS</w:t>
            </w:r>
          </w:p>
        </w:tc>
        <w:tc>
          <w:tcPr>
            <w:tcW w:w="11346" w:type="dxa"/>
          </w:tcPr>
          <w:p w:rsidR="00B93905" w:rsidRPr="005B19FC" w:rsidRDefault="00A73EFE" w:rsidP="00A73EFE">
            <w:pPr>
              <w:pStyle w:val="NormalWeb"/>
              <w:spacing w:before="0" w:beforeAutospacing="0" w:after="0" w:afterAutospacing="0"/>
              <w:textAlignment w:val="baseline"/>
              <w:rPr>
                <w:color w:val="000000"/>
                <w:sz w:val="22"/>
                <w:szCs w:val="22"/>
              </w:rPr>
            </w:pPr>
            <w:r w:rsidRPr="005B19FC">
              <w:rPr>
                <w:color w:val="000000"/>
                <w:sz w:val="22"/>
                <w:szCs w:val="22"/>
              </w:rPr>
              <w:t>Fini v. General Motors Corp, 2003; People v. Urdiales, 2007; Matuszak v. Cerniak, 2004; Donnelllan v. First Student, Inc., 2008</w:t>
            </w:r>
          </w:p>
        </w:tc>
        <w:tc>
          <w:tcPr>
            <w:tcW w:w="1169" w:type="dxa"/>
          </w:tcPr>
          <w:p w:rsidR="00B93905" w:rsidRPr="005B19FC" w:rsidRDefault="00B93905" w:rsidP="00D13A73">
            <w:pPr>
              <w:jc w:val="center"/>
              <w:rPr>
                <w:rFonts w:ascii="Times New Roman" w:hAnsi="Times New Roman" w:cs="Times New Roman"/>
              </w:rPr>
            </w:pPr>
          </w:p>
        </w:tc>
      </w:tr>
      <w:tr w:rsidR="00B93905" w:rsidRPr="005B19FC" w:rsidTr="00D13A73">
        <w:trPr>
          <w:trHeight w:val="275"/>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43</w:t>
            </w:r>
          </w:p>
        </w:tc>
        <w:tc>
          <w:tcPr>
            <w:tcW w:w="938" w:type="dxa"/>
          </w:tcPr>
          <w:p w:rsidR="00B93905" w:rsidRPr="005B19FC" w:rsidRDefault="00E5698A" w:rsidP="00D13A73">
            <w:pPr>
              <w:jc w:val="center"/>
              <w:rPr>
                <w:rFonts w:ascii="Times New Roman" w:hAnsi="Times New Roman" w:cs="Times New Roman"/>
              </w:rPr>
            </w:pPr>
            <w:r w:rsidRPr="005B19FC">
              <w:rPr>
                <w:rFonts w:ascii="Times New Roman" w:hAnsi="Times New Roman" w:cs="Times New Roman"/>
              </w:rPr>
              <w:t>B</w:t>
            </w:r>
          </w:p>
        </w:tc>
        <w:tc>
          <w:tcPr>
            <w:tcW w:w="1072" w:type="dxa"/>
          </w:tcPr>
          <w:p w:rsidR="00B93905" w:rsidRPr="005B19FC" w:rsidRDefault="00E5698A" w:rsidP="00D13A73">
            <w:pPr>
              <w:jc w:val="center"/>
              <w:rPr>
                <w:rFonts w:ascii="Times New Roman" w:hAnsi="Times New Roman" w:cs="Times New Roman"/>
              </w:rPr>
            </w:pPr>
            <w:r w:rsidRPr="005B19FC">
              <w:rPr>
                <w:rFonts w:ascii="Times New Roman" w:hAnsi="Times New Roman" w:cs="Times New Roman"/>
              </w:rPr>
              <w:t>A</w:t>
            </w:r>
          </w:p>
        </w:tc>
        <w:tc>
          <w:tcPr>
            <w:tcW w:w="11346" w:type="dxa"/>
          </w:tcPr>
          <w:p w:rsidR="00B93905" w:rsidRPr="005B19FC" w:rsidRDefault="00E5698A" w:rsidP="00E5698A">
            <w:pPr>
              <w:pStyle w:val="NormalWeb"/>
              <w:spacing w:before="0" w:beforeAutospacing="0" w:after="0" w:afterAutospacing="0"/>
              <w:textAlignment w:val="baseline"/>
              <w:rPr>
                <w:color w:val="000000"/>
                <w:sz w:val="22"/>
                <w:szCs w:val="22"/>
              </w:rPr>
            </w:pPr>
            <w:r w:rsidRPr="005B19FC">
              <w:rPr>
                <w:color w:val="000000"/>
                <w:sz w:val="22"/>
                <w:szCs w:val="22"/>
              </w:rPr>
              <w:t>Schretlen, D.J., Munro, C.A., Anthony, J.C., &amp; Pearlson, G.D. (2003). Examining the range of normal intraindividual variability in neuropsychological test performance. JINS, 9, 864-870. </w:t>
            </w:r>
          </w:p>
        </w:tc>
        <w:tc>
          <w:tcPr>
            <w:tcW w:w="1169" w:type="dxa"/>
          </w:tcPr>
          <w:p w:rsidR="00B93905" w:rsidRPr="005B19FC" w:rsidRDefault="00B93905" w:rsidP="00D13A73">
            <w:pPr>
              <w:jc w:val="center"/>
              <w:rPr>
                <w:rFonts w:ascii="Times New Roman" w:hAnsi="Times New Roman" w:cs="Times New Roman"/>
              </w:rPr>
            </w:pPr>
          </w:p>
        </w:tc>
      </w:tr>
      <w:tr w:rsidR="00B93905" w:rsidRPr="005B19FC" w:rsidTr="00D13A73">
        <w:trPr>
          <w:trHeight w:val="291"/>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44</w:t>
            </w:r>
          </w:p>
        </w:tc>
        <w:tc>
          <w:tcPr>
            <w:tcW w:w="938" w:type="dxa"/>
          </w:tcPr>
          <w:p w:rsidR="00B93905" w:rsidRPr="005B19FC" w:rsidRDefault="003135A7" w:rsidP="00D13A73">
            <w:pPr>
              <w:jc w:val="center"/>
              <w:rPr>
                <w:rFonts w:ascii="Times New Roman" w:hAnsi="Times New Roman" w:cs="Times New Roman"/>
              </w:rPr>
            </w:pPr>
            <w:r w:rsidRPr="005B19FC">
              <w:rPr>
                <w:rFonts w:ascii="Times New Roman" w:hAnsi="Times New Roman" w:cs="Times New Roman"/>
              </w:rPr>
              <w:t>B</w:t>
            </w:r>
          </w:p>
        </w:tc>
        <w:tc>
          <w:tcPr>
            <w:tcW w:w="1072" w:type="dxa"/>
          </w:tcPr>
          <w:p w:rsidR="00B93905" w:rsidRPr="005B19FC" w:rsidRDefault="003135A7" w:rsidP="00D13A73">
            <w:pPr>
              <w:jc w:val="center"/>
              <w:rPr>
                <w:rFonts w:ascii="Times New Roman" w:hAnsi="Times New Roman" w:cs="Times New Roman"/>
              </w:rPr>
            </w:pPr>
            <w:r w:rsidRPr="005B19FC">
              <w:rPr>
                <w:rFonts w:ascii="Times New Roman" w:hAnsi="Times New Roman" w:cs="Times New Roman"/>
              </w:rPr>
              <w:t>ICM</w:t>
            </w:r>
          </w:p>
        </w:tc>
        <w:tc>
          <w:tcPr>
            <w:tcW w:w="11346" w:type="dxa"/>
          </w:tcPr>
          <w:p w:rsidR="00B93905" w:rsidRPr="005B19FC" w:rsidRDefault="003135A7" w:rsidP="003135A7">
            <w:pPr>
              <w:rPr>
                <w:rFonts w:ascii="Times New Roman" w:hAnsi="Times New Roman" w:cs="Times New Roman"/>
              </w:rPr>
            </w:pPr>
            <w:r w:rsidRPr="005B19FC">
              <w:rPr>
                <w:rFonts w:ascii="Times New Roman" w:hAnsi="Times New Roman" w:cs="Times New Roman"/>
                <w:color w:val="000000"/>
              </w:rPr>
              <w:t>Mavranezouli et al. (2020). Research Review: Psychological and psychosocial treatments for children and young people with post-traumatic stress disorder: a network meta-analysis. J Child Psychol Psychiatry, 61(1), 18-29.</w:t>
            </w:r>
          </w:p>
        </w:tc>
        <w:tc>
          <w:tcPr>
            <w:tcW w:w="1169" w:type="dxa"/>
          </w:tcPr>
          <w:p w:rsidR="00B93905" w:rsidRPr="005B19FC" w:rsidRDefault="00B93905" w:rsidP="00D13A73">
            <w:pPr>
              <w:pStyle w:val="ListParagraph"/>
              <w:numPr>
                <w:ilvl w:val="0"/>
                <w:numId w:val="13"/>
              </w:numPr>
              <w:jc w:val="center"/>
              <w:rPr>
                <w:rFonts w:ascii="Times New Roman" w:hAnsi="Times New Roman" w:cs="Times New Roman"/>
              </w:rPr>
            </w:pPr>
          </w:p>
        </w:tc>
      </w:tr>
      <w:tr w:rsidR="00B93905" w:rsidRPr="005B19FC" w:rsidTr="00D13A73">
        <w:trPr>
          <w:trHeight w:val="275"/>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lastRenderedPageBreak/>
              <w:t>45</w:t>
            </w:r>
          </w:p>
        </w:tc>
        <w:tc>
          <w:tcPr>
            <w:tcW w:w="938" w:type="dxa"/>
          </w:tcPr>
          <w:p w:rsidR="00B93905" w:rsidRPr="005B19FC" w:rsidRDefault="00E5698A" w:rsidP="00D13A73">
            <w:pPr>
              <w:jc w:val="center"/>
              <w:rPr>
                <w:rFonts w:ascii="Times New Roman" w:hAnsi="Times New Roman" w:cs="Times New Roman"/>
              </w:rPr>
            </w:pPr>
            <w:r w:rsidRPr="005B19FC">
              <w:rPr>
                <w:rFonts w:ascii="Times New Roman" w:hAnsi="Times New Roman" w:cs="Times New Roman"/>
              </w:rPr>
              <w:t>C</w:t>
            </w:r>
          </w:p>
        </w:tc>
        <w:tc>
          <w:tcPr>
            <w:tcW w:w="1072" w:type="dxa"/>
          </w:tcPr>
          <w:p w:rsidR="00B93905" w:rsidRPr="005B19FC" w:rsidRDefault="00E5698A" w:rsidP="00D13A73">
            <w:pPr>
              <w:jc w:val="center"/>
              <w:rPr>
                <w:rFonts w:ascii="Times New Roman" w:hAnsi="Times New Roman" w:cs="Times New Roman"/>
              </w:rPr>
            </w:pPr>
            <w:r w:rsidRPr="005B19FC">
              <w:rPr>
                <w:rFonts w:ascii="Times New Roman" w:hAnsi="Times New Roman" w:cs="Times New Roman"/>
              </w:rPr>
              <w:t>A</w:t>
            </w:r>
          </w:p>
        </w:tc>
        <w:tc>
          <w:tcPr>
            <w:tcW w:w="11346" w:type="dxa"/>
          </w:tcPr>
          <w:p w:rsidR="00B93905" w:rsidRPr="005B19FC" w:rsidRDefault="00E5698A" w:rsidP="00E5698A">
            <w:pPr>
              <w:pStyle w:val="NormalWeb"/>
              <w:spacing w:before="0" w:beforeAutospacing="0" w:after="0" w:afterAutospacing="0"/>
              <w:textAlignment w:val="baseline"/>
              <w:rPr>
                <w:color w:val="000000"/>
                <w:sz w:val="22"/>
                <w:szCs w:val="22"/>
              </w:rPr>
            </w:pPr>
            <w:r w:rsidRPr="005B19FC">
              <w:rPr>
                <w:color w:val="000000"/>
                <w:sz w:val="22"/>
                <w:szCs w:val="22"/>
              </w:rPr>
              <w:t>Martin, P.K., Schroeder, R.W., &amp; Baade, L.E. (2017) A tale of two norms: the impact of normative sample selection criteria on standardized scores in older adults. TCN, 31(6-7), 1204-1218.</w:t>
            </w:r>
          </w:p>
        </w:tc>
        <w:tc>
          <w:tcPr>
            <w:tcW w:w="1169" w:type="dxa"/>
          </w:tcPr>
          <w:p w:rsidR="00B93905" w:rsidRPr="005B19FC" w:rsidRDefault="00B93905" w:rsidP="00D13A73">
            <w:pPr>
              <w:jc w:val="center"/>
              <w:rPr>
                <w:rFonts w:ascii="Times New Roman" w:hAnsi="Times New Roman" w:cs="Times New Roman"/>
              </w:rPr>
            </w:pPr>
          </w:p>
        </w:tc>
      </w:tr>
      <w:tr w:rsidR="00B93905" w:rsidRPr="005B19FC" w:rsidTr="00D13A73">
        <w:trPr>
          <w:trHeight w:val="291"/>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46</w:t>
            </w:r>
          </w:p>
        </w:tc>
        <w:tc>
          <w:tcPr>
            <w:tcW w:w="938" w:type="dxa"/>
          </w:tcPr>
          <w:p w:rsidR="00B93905" w:rsidRPr="005B19FC" w:rsidRDefault="00FF7B8B" w:rsidP="00D13A73">
            <w:pPr>
              <w:jc w:val="center"/>
              <w:rPr>
                <w:rFonts w:ascii="Times New Roman" w:hAnsi="Times New Roman" w:cs="Times New Roman"/>
              </w:rPr>
            </w:pPr>
            <w:r w:rsidRPr="005B19FC">
              <w:rPr>
                <w:rFonts w:ascii="Times New Roman" w:hAnsi="Times New Roman" w:cs="Times New Roman"/>
              </w:rPr>
              <w:t>A</w:t>
            </w:r>
          </w:p>
        </w:tc>
        <w:tc>
          <w:tcPr>
            <w:tcW w:w="1072" w:type="dxa"/>
          </w:tcPr>
          <w:p w:rsidR="00B93905" w:rsidRPr="005B19FC" w:rsidRDefault="00FF7B8B" w:rsidP="00D13A73">
            <w:pPr>
              <w:jc w:val="center"/>
              <w:rPr>
                <w:rFonts w:ascii="Times New Roman" w:hAnsi="Times New Roman" w:cs="Times New Roman"/>
              </w:rPr>
            </w:pPr>
            <w:r w:rsidRPr="005B19FC">
              <w:rPr>
                <w:rFonts w:ascii="Times New Roman" w:hAnsi="Times New Roman" w:cs="Times New Roman"/>
              </w:rPr>
              <w:t>CF</w:t>
            </w:r>
          </w:p>
        </w:tc>
        <w:tc>
          <w:tcPr>
            <w:tcW w:w="11346" w:type="dxa"/>
          </w:tcPr>
          <w:p w:rsidR="00B93905" w:rsidRPr="005B19FC" w:rsidRDefault="0029307C" w:rsidP="003135A7">
            <w:pPr>
              <w:rPr>
                <w:rFonts w:ascii="Times New Roman" w:hAnsi="Times New Roman" w:cs="Times New Roman"/>
              </w:rPr>
            </w:pPr>
            <w:r w:rsidRPr="005B19FC">
              <w:rPr>
                <w:rFonts w:ascii="Times New Roman" w:hAnsi="Times New Roman" w:cs="Times New Roman"/>
              </w:rPr>
              <w:t>Roebuck-Spencer, T. &amp; Sherer, M. (2018). Moderate and severe traumatic brain injury. In Morgan, J.E., &amp; Ricker, J.H. (Eds.),Textbook of clinical neuropsychology 2nd Edition. New York, NY: Taylor and Francis; Stuckey, K.J., Kirkwood, M.W. &amp; Donders, J. (2020). Traumatic brain injury. In Stuckey, K.J., Kirkwood, &amp; Donders, J. (Eds.), Clinical neuropsychology study guide and board review. New York, NY: Oxford University Press</w:t>
            </w:r>
          </w:p>
        </w:tc>
        <w:tc>
          <w:tcPr>
            <w:tcW w:w="1169" w:type="dxa"/>
          </w:tcPr>
          <w:p w:rsidR="00B93905" w:rsidRPr="005B19FC" w:rsidRDefault="00B93905" w:rsidP="00D13A73">
            <w:pPr>
              <w:jc w:val="center"/>
              <w:rPr>
                <w:rFonts w:ascii="Times New Roman" w:hAnsi="Times New Roman" w:cs="Times New Roman"/>
              </w:rPr>
            </w:pPr>
          </w:p>
        </w:tc>
      </w:tr>
      <w:tr w:rsidR="00B93905" w:rsidRPr="005B19FC" w:rsidTr="00D13A73">
        <w:trPr>
          <w:trHeight w:val="275"/>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47</w:t>
            </w:r>
          </w:p>
        </w:tc>
        <w:tc>
          <w:tcPr>
            <w:tcW w:w="938" w:type="dxa"/>
          </w:tcPr>
          <w:p w:rsidR="00B93905" w:rsidRPr="005B19FC" w:rsidRDefault="00E5698A" w:rsidP="00D13A73">
            <w:pPr>
              <w:jc w:val="center"/>
              <w:rPr>
                <w:rFonts w:ascii="Times New Roman" w:hAnsi="Times New Roman" w:cs="Times New Roman"/>
              </w:rPr>
            </w:pPr>
            <w:r w:rsidRPr="005B19FC">
              <w:rPr>
                <w:rFonts w:ascii="Times New Roman" w:hAnsi="Times New Roman" w:cs="Times New Roman"/>
              </w:rPr>
              <w:t>D</w:t>
            </w:r>
          </w:p>
        </w:tc>
        <w:tc>
          <w:tcPr>
            <w:tcW w:w="1072" w:type="dxa"/>
          </w:tcPr>
          <w:p w:rsidR="00B93905" w:rsidRPr="005B19FC" w:rsidRDefault="00E5698A" w:rsidP="00D13A73">
            <w:pPr>
              <w:jc w:val="center"/>
              <w:rPr>
                <w:rFonts w:ascii="Times New Roman" w:hAnsi="Times New Roman" w:cs="Times New Roman"/>
              </w:rPr>
            </w:pPr>
            <w:r w:rsidRPr="005B19FC">
              <w:rPr>
                <w:rFonts w:ascii="Times New Roman" w:hAnsi="Times New Roman" w:cs="Times New Roman"/>
              </w:rPr>
              <w:t>A</w:t>
            </w:r>
          </w:p>
        </w:tc>
        <w:tc>
          <w:tcPr>
            <w:tcW w:w="11346" w:type="dxa"/>
          </w:tcPr>
          <w:p w:rsidR="00B93905" w:rsidRPr="005B19FC" w:rsidRDefault="00F80A68" w:rsidP="00E5698A">
            <w:pPr>
              <w:pStyle w:val="NormalWeb"/>
              <w:spacing w:before="0" w:beforeAutospacing="0" w:after="0" w:afterAutospacing="0"/>
              <w:textAlignment w:val="baseline"/>
              <w:rPr>
                <w:color w:val="000000"/>
                <w:sz w:val="22"/>
                <w:szCs w:val="22"/>
              </w:rPr>
            </w:pPr>
            <w:r w:rsidRPr="005B19FC">
              <w:rPr>
                <w:color w:val="000000"/>
                <w:sz w:val="22"/>
                <w:szCs w:val="22"/>
              </w:rPr>
              <w:t>Cullum, C.M., &amp; Liff, C.D. (2020). MCI and Alzheimer’s Disease.</w:t>
            </w:r>
            <w:r w:rsidR="00E5698A" w:rsidRPr="005B19FC">
              <w:rPr>
                <w:color w:val="000000"/>
                <w:sz w:val="22"/>
                <w:szCs w:val="22"/>
              </w:rPr>
              <w:t> </w:t>
            </w:r>
            <w:r w:rsidRPr="005B19FC">
              <w:rPr>
                <w:sz w:val="22"/>
                <w:szCs w:val="22"/>
              </w:rPr>
              <w:t>In Stuckey, K.J., Kirkwood, &amp; Donders, J. (Eds.), Clinical neuropsychology study guide and board review. New York, NY: Oxford University Press</w:t>
            </w:r>
          </w:p>
        </w:tc>
        <w:tc>
          <w:tcPr>
            <w:tcW w:w="1169" w:type="dxa"/>
          </w:tcPr>
          <w:p w:rsidR="00B93905" w:rsidRPr="005B19FC" w:rsidRDefault="00B93905" w:rsidP="00D13A73">
            <w:pPr>
              <w:jc w:val="center"/>
              <w:rPr>
                <w:rFonts w:ascii="Times New Roman" w:hAnsi="Times New Roman" w:cs="Times New Roman"/>
              </w:rPr>
            </w:pPr>
          </w:p>
        </w:tc>
      </w:tr>
      <w:tr w:rsidR="00B93905" w:rsidRPr="005B19FC" w:rsidTr="00D13A73">
        <w:trPr>
          <w:trHeight w:val="291"/>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48</w:t>
            </w:r>
          </w:p>
        </w:tc>
        <w:tc>
          <w:tcPr>
            <w:tcW w:w="938" w:type="dxa"/>
          </w:tcPr>
          <w:p w:rsidR="00B93905" w:rsidRPr="005B19FC" w:rsidRDefault="00A71CC8" w:rsidP="00D13A73">
            <w:pPr>
              <w:jc w:val="center"/>
              <w:rPr>
                <w:rFonts w:ascii="Times New Roman" w:hAnsi="Times New Roman" w:cs="Times New Roman"/>
              </w:rPr>
            </w:pPr>
            <w:r w:rsidRPr="005B19FC">
              <w:rPr>
                <w:rFonts w:ascii="Times New Roman" w:hAnsi="Times New Roman" w:cs="Times New Roman"/>
              </w:rPr>
              <w:t>D</w:t>
            </w:r>
          </w:p>
        </w:tc>
        <w:tc>
          <w:tcPr>
            <w:tcW w:w="1072" w:type="dxa"/>
          </w:tcPr>
          <w:p w:rsidR="00B93905" w:rsidRPr="005B19FC" w:rsidRDefault="00A71CC8" w:rsidP="00D13A73">
            <w:pPr>
              <w:jc w:val="center"/>
              <w:rPr>
                <w:rFonts w:ascii="Times New Roman" w:hAnsi="Times New Roman" w:cs="Times New Roman"/>
              </w:rPr>
            </w:pPr>
            <w:r w:rsidRPr="005B19FC">
              <w:rPr>
                <w:rFonts w:ascii="Times New Roman" w:hAnsi="Times New Roman" w:cs="Times New Roman"/>
              </w:rPr>
              <w:t>RRR</w:t>
            </w:r>
          </w:p>
        </w:tc>
        <w:tc>
          <w:tcPr>
            <w:tcW w:w="11346" w:type="dxa"/>
          </w:tcPr>
          <w:p w:rsidR="00B93905" w:rsidRPr="005B19FC" w:rsidRDefault="00A71CC8" w:rsidP="00A71CC8">
            <w:pPr>
              <w:pStyle w:val="NormalWeb"/>
              <w:spacing w:before="0" w:beforeAutospacing="0" w:after="0" w:afterAutospacing="0"/>
              <w:textAlignment w:val="baseline"/>
              <w:rPr>
                <w:color w:val="000000"/>
                <w:sz w:val="22"/>
                <w:szCs w:val="22"/>
              </w:rPr>
            </w:pPr>
            <w:r w:rsidRPr="005B19FC">
              <w:rPr>
                <w:color w:val="000000"/>
                <w:sz w:val="22"/>
                <w:szCs w:val="22"/>
              </w:rPr>
              <w:t>Apathy, anxiety, depression, psychosis, and impulsivity are associated with Parkinson’s disease; however, patients typically retain social comportment and empathy. Schneider, F., Althaus, A., Backes, V., &amp; Dodel, R. (2008). Psychiatric symptoms in Parkinson’s disease. European Archives of Psychiatry and Clinical Neuroscience. 258(Suppl. 5), 55-59.</w:t>
            </w:r>
          </w:p>
        </w:tc>
        <w:tc>
          <w:tcPr>
            <w:tcW w:w="1169" w:type="dxa"/>
          </w:tcPr>
          <w:p w:rsidR="00B93905" w:rsidRPr="005B19FC" w:rsidRDefault="00B93905" w:rsidP="00D13A73">
            <w:pPr>
              <w:jc w:val="center"/>
              <w:rPr>
                <w:rFonts w:ascii="Times New Roman" w:hAnsi="Times New Roman" w:cs="Times New Roman"/>
              </w:rPr>
            </w:pPr>
          </w:p>
        </w:tc>
      </w:tr>
      <w:tr w:rsidR="00B93905" w:rsidRPr="005B19FC" w:rsidTr="00D13A73">
        <w:trPr>
          <w:trHeight w:val="275"/>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49</w:t>
            </w:r>
          </w:p>
        </w:tc>
        <w:tc>
          <w:tcPr>
            <w:tcW w:w="938" w:type="dxa"/>
          </w:tcPr>
          <w:p w:rsidR="00B93905" w:rsidRPr="005B19FC" w:rsidRDefault="003135A7" w:rsidP="00D13A73">
            <w:pPr>
              <w:jc w:val="center"/>
              <w:rPr>
                <w:rFonts w:ascii="Times New Roman" w:hAnsi="Times New Roman" w:cs="Times New Roman"/>
              </w:rPr>
            </w:pPr>
            <w:r w:rsidRPr="005B19FC">
              <w:rPr>
                <w:rFonts w:ascii="Times New Roman" w:hAnsi="Times New Roman" w:cs="Times New Roman"/>
              </w:rPr>
              <w:t>B</w:t>
            </w:r>
          </w:p>
        </w:tc>
        <w:tc>
          <w:tcPr>
            <w:tcW w:w="1072" w:type="dxa"/>
          </w:tcPr>
          <w:p w:rsidR="00B93905" w:rsidRPr="005B19FC" w:rsidRDefault="003135A7" w:rsidP="00D13A73">
            <w:pPr>
              <w:jc w:val="center"/>
              <w:rPr>
                <w:rFonts w:ascii="Times New Roman" w:hAnsi="Times New Roman" w:cs="Times New Roman"/>
              </w:rPr>
            </w:pPr>
            <w:r w:rsidRPr="005B19FC">
              <w:rPr>
                <w:rFonts w:ascii="Times New Roman" w:hAnsi="Times New Roman" w:cs="Times New Roman"/>
              </w:rPr>
              <w:t>ICM</w:t>
            </w:r>
          </w:p>
        </w:tc>
        <w:tc>
          <w:tcPr>
            <w:tcW w:w="11346" w:type="dxa"/>
          </w:tcPr>
          <w:p w:rsidR="00B93905" w:rsidRPr="005B19FC" w:rsidRDefault="003135A7" w:rsidP="003135A7">
            <w:pPr>
              <w:pStyle w:val="NormalWeb"/>
              <w:spacing w:before="0" w:beforeAutospacing="0" w:after="0" w:afterAutospacing="0"/>
              <w:textAlignment w:val="baseline"/>
              <w:rPr>
                <w:color w:val="000000"/>
                <w:sz w:val="22"/>
                <w:szCs w:val="22"/>
              </w:rPr>
            </w:pPr>
            <w:r w:rsidRPr="005B19FC">
              <w:rPr>
                <w:color w:val="000000"/>
                <w:sz w:val="22"/>
                <w:szCs w:val="22"/>
              </w:rPr>
              <w:t>From Morgan and Ricker Chapter 34 by Greve, Bianchini and Brewer. Each of the other options are somewhat effective in managing affective symptoms, but have little impact on pain and disability. </w:t>
            </w:r>
          </w:p>
        </w:tc>
        <w:tc>
          <w:tcPr>
            <w:tcW w:w="1169" w:type="dxa"/>
          </w:tcPr>
          <w:p w:rsidR="00B93905" w:rsidRPr="005B19FC" w:rsidRDefault="00B93905" w:rsidP="00D13A73">
            <w:pPr>
              <w:jc w:val="center"/>
              <w:rPr>
                <w:rFonts w:ascii="Times New Roman" w:hAnsi="Times New Roman" w:cs="Times New Roman"/>
              </w:rPr>
            </w:pPr>
          </w:p>
        </w:tc>
      </w:tr>
      <w:tr w:rsidR="00B93905" w:rsidRPr="005B19FC" w:rsidTr="00D13A73">
        <w:trPr>
          <w:trHeight w:val="275"/>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50</w:t>
            </w:r>
          </w:p>
        </w:tc>
        <w:tc>
          <w:tcPr>
            <w:tcW w:w="938" w:type="dxa"/>
          </w:tcPr>
          <w:p w:rsidR="00B93905" w:rsidRPr="005B19FC" w:rsidRDefault="00FF7B8B" w:rsidP="00D13A73">
            <w:pPr>
              <w:jc w:val="center"/>
              <w:rPr>
                <w:rFonts w:ascii="Times New Roman" w:hAnsi="Times New Roman" w:cs="Times New Roman"/>
              </w:rPr>
            </w:pPr>
            <w:r w:rsidRPr="005B19FC">
              <w:rPr>
                <w:rFonts w:ascii="Times New Roman" w:hAnsi="Times New Roman" w:cs="Times New Roman"/>
              </w:rPr>
              <w:t>C</w:t>
            </w:r>
          </w:p>
        </w:tc>
        <w:tc>
          <w:tcPr>
            <w:tcW w:w="1072" w:type="dxa"/>
          </w:tcPr>
          <w:p w:rsidR="00B93905" w:rsidRPr="005B19FC" w:rsidRDefault="00FF7B8B" w:rsidP="00D13A73">
            <w:pPr>
              <w:jc w:val="center"/>
              <w:rPr>
                <w:rFonts w:ascii="Times New Roman" w:hAnsi="Times New Roman" w:cs="Times New Roman"/>
              </w:rPr>
            </w:pPr>
            <w:r w:rsidRPr="005B19FC">
              <w:rPr>
                <w:rFonts w:ascii="Times New Roman" w:hAnsi="Times New Roman" w:cs="Times New Roman"/>
              </w:rPr>
              <w:t>CF</w:t>
            </w:r>
          </w:p>
        </w:tc>
        <w:tc>
          <w:tcPr>
            <w:tcW w:w="11346" w:type="dxa"/>
          </w:tcPr>
          <w:p w:rsidR="00B93905" w:rsidRPr="005B19FC" w:rsidRDefault="00FF7B8B" w:rsidP="00FF7B8B">
            <w:pPr>
              <w:pStyle w:val="NormalWeb"/>
              <w:spacing w:before="0" w:beforeAutospacing="0" w:after="0" w:afterAutospacing="0"/>
              <w:textAlignment w:val="baseline"/>
              <w:rPr>
                <w:color w:val="000000"/>
                <w:sz w:val="22"/>
                <w:szCs w:val="22"/>
              </w:rPr>
            </w:pPr>
            <w:r w:rsidRPr="005B19FC">
              <w:rPr>
                <w:color w:val="000000"/>
                <w:sz w:val="22"/>
                <w:szCs w:val="22"/>
              </w:rPr>
              <w:t>Lobbous, M., Bernstock, J.D., Coee, E., Friedman, G.K., Metrock, L.K., Chagoya, G., Elsayed, G., Nakano, I. Hackney, J.R., Korf, B.R., &amp; Nabors , L.B. An update on neurofibromatosis type 1-associated gliomas. Cancer, 12(114).</w:t>
            </w:r>
          </w:p>
        </w:tc>
        <w:tc>
          <w:tcPr>
            <w:tcW w:w="1169" w:type="dxa"/>
          </w:tcPr>
          <w:p w:rsidR="00B93905" w:rsidRPr="005B19FC" w:rsidRDefault="00B93905" w:rsidP="00D13A73">
            <w:pPr>
              <w:pStyle w:val="ListParagraph"/>
              <w:numPr>
                <w:ilvl w:val="0"/>
                <w:numId w:val="13"/>
              </w:numPr>
              <w:jc w:val="center"/>
              <w:rPr>
                <w:rFonts w:ascii="Times New Roman" w:hAnsi="Times New Roman" w:cs="Times New Roman"/>
              </w:rPr>
            </w:pPr>
          </w:p>
        </w:tc>
      </w:tr>
      <w:tr w:rsidR="00B93905" w:rsidRPr="005B19FC" w:rsidTr="00D13A73">
        <w:trPr>
          <w:trHeight w:val="291"/>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51</w:t>
            </w:r>
          </w:p>
        </w:tc>
        <w:tc>
          <w:tcPr>
            <w:tcW w:w="938" w:type="dxa"/>
          </w:tcPr>
          <w:p w:rsidR="00B93905" w:rsidRPr="005B19FC" w:rsidRDefault="00E5698A" w:rsidP="00D13A73">
            <w:pPr>
              <w:jc w:val="center"/>
              <w:rPr>
                <w:rFonts w:ascii="Times New Roman" w:hAnsi="Times New Roman" w:cs="Times New Roman"/>
              </w:rPr>
            </w:pPr>
            <w:r w:rsidRPr="005B19FC">
              <w:rPr>
                <w:rFonts w:ascii="Times New Roman" w:hAnsi="Times New Roman" w:cs="Times New Roman"/>
              </w:rPr>
              <w:t>B</w:t>
            </w:r>
          </w:p>
        </w:tc>
        <w:tc>
          <w:tcPr>
            <w:tcW w:w="1072" w:type="dxa"/>
          </w:tcPr>
          <w:p w:rsidR="00B93905" w:rsidRPr="005B19FC" w:rsidRDefault="00E5698A" w:rsidP="00D13A73">
            <w:pPr>
              <w:jc w:val="center"/>
              <w:rPr>
                <w:rFonts w:ascii="Times New Roman" w:hAnsi="Times New Roman" w:cs="Times New Roman"/>
              </w:rPr>
            </w:pPr>
            <w:r w:rsidRPr="005B19FC">
              <w:rPr>
                <w:rFonts w:ascii="Times New Roman" w:hAnsi="Times New Roman" w:cs="Times New Roman"/>
              </w:rPr>
              <w:t>A</w:t>
            </w:r>
          </w:p>
        </w:tc>
        <w:tc>
          <w:tcPr>
            <w:tcW w:w="11346" w:type="dxa"/>
          </w:tcPr>
          <w:p w:rsidR="00B93905" w:rsidRPr="005B19FC" w:rsidRDefault="00F80A68" w:rsidP="00E5698A">
            <w:pPr>
              <w:pStyle w:val="NormalWeb"/>
              <w:spacing w:before="0" w:beforeAutospacing="0" w:after="0" w:afterAutospacing="0"/>
              <w:textAlignment w:val="baseline"/>
              <w:rPr>
                <w:color w:val="000000"/>
                <w:sz w:val="22"/>
                <w:szCs w:val="22"/>
              </w:rPr>
            </w:pPr>
            <w:r w:rsidRPr="005B19FC">
              <w:rPr>
                <w:color w:val="000000"/>
                <w:sz w:val="22"/>
                <w:szCs w:val="22"/>
              </w:rPr>
              <w:t>Cullum, C.M., &amp; Liff, C.D. (2020). MCI and Alzheimer’s Disease. In Stuckey, K.J., Kirkwood, &amp; Donders, J. (Eds.), Clinical neuropsychology study guide and board review. New York, NY: Oxford University Press</w:t>
            </w:r>
          </w:p>
        </w:tc>
        <w:tc>
          <w:tcPr>
            <w:tcW w:w="1169" w:type="dxa"/>
          </w:tcPr>
          <w:p w:rsidR="00B93905" w:rsidRPr="005B19FC" w:rsidRDefault="00B93905" w:rsidP="00D13A73">
            <w:pPr>
              <w:jc w:val="center"/>
              <w:rPr>
                <w:rFonts w:ascii="Times New Roman" w:hAnsi="Times New Roman" w:cs="Times New Roman"/>
              </w:rPr>
            </w:pPr>
          </w:p>
        </w:tc>
      </w:tr>
      <w:tr w:rsidR="00B93905" w:rsidRPr="005B19FC" w:rsidTr="00D13A73">
        <w:trPr>
          <w:trHeight w:val="275"/>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52</w:t>
            </w:r>
          </w:p>
        </w:tc>
        <w:tc>
          <w:tcPr>
            <w:tcW w:w="938" w:type="dxa"/>
          </w:tcPr>
          <w:p w:rsidR="00B93905" w:rsidRPr="005B19FC" w:rsidRDefault="007E4198" w:rsidP="00D13A73">
            <w:pPr>
              <w:jc w:val="center"/>
              <w:rPr>
                <w:rFonts w:ascii="Times New Roman" w:hAnsi="Times New Roman" w:cs="Times New Roman"/>
              </w:rPr>
            </w:pPr>
            <w:r w:rsidRPr="005B19FC">
              <w:rPr>
                <w:rFonts w:ascii="Times New Roman" w:hAnsi="Times New Roman" w:cs="Times New Roman"/>
              </w:rPr>
              <w:t>C</w:t>
            </w:r>
          </w:p>
        </w:tc>
        <w:tc>
          <w:tcPr>
            <w:tcW w:w="1072" w:type="dxa"/>
          </w:tcPr>
          <w:p w:rsidR="00B93905" w:rsidRPr="005B19FC" w:rsidRDefault="007E4198" w:rsidP="00D13A73">
            <w:pPr>
              <w:jc w:val="center"/>
              <w:rPr>
                <w:rFonts w:ascii="Times New Roman" w:hAnsi="Times New Roman" w:cs="Times New Roman"/>
              </w:rPr>
            </w:pPr>
            <w:r w:rsidRPr="005B19FC">
              <w:rPr>
                <w:rFonts w:ascii="Times New Roman" w:hAnsi="Times New Roman" w:cs="Times New Roman"/>
              </w:rPr>
              <w:t>CF</w:t>
            </w:r>
          </w:p>
        </w:tc>
        <w:tc>
          <w:tcPr>
            <w:tcW w:w="11346" w:type="dxa"/>
          </w:tcPr>
          <w:p w:rsidR="00B93905" w:rsidRPr="005B19FC" w:rsidRDefault="007E4198" w:rsidP="007E4198">
            <w:pPr>
              <w:pStyle w:val="NormalWeb"/>
              <w:spacing w:before="0" w:beforeAutospacing="0" w:after="0" w:afterAutospacing="0"/>
              <w:textAlignment w:val="baseline"/>
              <w:rPr>
                <w:color w:val="000000"/>
                <w:sz w:val="22"/>
                <w:szCs w:val="22"/>
              </w:rPr>
            </w:pPr>
            <w:r w:rsidRPr="005B19FC">
              <w:rPr>
                <w:color w:val="000000"/>
                <w:sz w:val="22"/>
                <w:szCs w:val="22"/>
              </w:rPr>
              <w:t>Narad, M., Treble, B., Peugh, J., Yeates, K, Taylor, H.G., Stancin, T., Wade, S. (2017). Recovery trajectories of executive functioning after pediatric TBI: A latent class growth modeling analysis. Journal of Head Trauma and Rehabilitation, 32(2); 98-106</w:t>
            </w:r>
          </w:p>
        </w:tc>
        <w:tc>
          <w:tcPr>
            <w:tcW w:w="1169" w:type="dxa"/>
          </w:tcPr>
          <w:p w:rsidR="00B93905" w:rsidRPr="005B19FC" w:rsidRDefault="00B93905" w:rsidP="00D13A73">
            <w:pPr>
              <w:jc w:val="center"/>
              <w:rPr>
                <w:rFonts w:ascii="Times New Roman" w:hAnsi="Times New Roman" w:cs="Times New Roman"/>
              </w:rPr>
            </w:pPr>
          </w:p>
        </w:tc>
      </w:tr>
      <w:tr w:rsidR="00B93905" w:rsidRPr="005B19FC" w:rsidTr="007A0C99">
        <w:trPr>
          <w:trHeight w:val="291"/>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53</w:t>
            </w:r>
          </w:p>
        </w:tc>
        <w:tc>
          <w:tcPr>
            <w:tcW w:w="938" w:type="dxa"/>
          </w:tcPr>
          <w:p w:rsidR="00B93905" w:rsidRPr="005B19FC" w:rsidRDefault="00E5698A" w:rsidP="00D13A73">
            <w:pPr>
              <w:jc w:val="center"/>
              <w:rPr>
                <w:rFonts w:ascii="Times New Roman" w:hAnsi="Times New Roman" w:cs="Times New Roman"/>
              </w:rPr>
            </w:pPr>
            <w:r w:rsidRPr="005B19FC">
              <w:rPr>
                <w:rFonts w:ascii="Times New Roman" w:hAnsi="Times New Roman" w:cs="Times New Roman"/>
              </w:rPr>
              <w:t>B</w:t>
            </w:r>
          </w:p>
        </w:tc>
        <w:tc>
          <w:tcPr>
            <w:tcW w:w="1072" w:type="dxa"/>
          </w:tcPr>
          <w:p w:rsidR="00B93905" w:rsidRPr="005B19FC" w:rsidRDefault="00E5698A" w:rsidP="00D13A73">
            <w:pPr>
              <w:jc w:val="center"/>
              <w:rPr>
                <w:rFonts w:ascii="Times New Roman" w:hAnsi="Times New Roman" w:cs="Times New Roman"/>
              </w:rPr>
            </w:pPr>
            <w:r w:rsidRPr="005B19FC">
              <w:rPr>
                <w:rFonts w:ascii="Times New Roman" w:hAnsi="Times New Roman" w:cs="Times New Roman"/>
              </w:rPr>
              <w:t>A</w:t>
            </w:r>
          </w:p>
        </w:tc>
        <w:tc>
          <w:tcPr>
            <w:tcW w:w="11346" w:type="dxa"/>
            <w:shd w:val="clear" w:color="auto" w:fill="auto"/>
          </w:tcPr>
          <w:p w:rsidR="00B93905" w:rsidRPr="005B19FC" w:rsidRDefault="007A0C99" w:rsidP="003135A7">
            <w:pPr>
              <w:rPr>
                <w:rFonts w:ascii="Times New Roman" w:hAnsi="Times New Roman" w:cs="Times New Roman"/>
              </w:rPr>
            </w:pPr>
            <w:r w:rsidRPr="005B19FC">
              <w:rPr>
                <w:rFonts w:ascii="Times New Roman" w:hAnsi="Times New Roman" w:cs="Times New Roman"/>
              </w:rPr>
              <w:t>Cullum, C.M. &amp; Liff, C.D.</w:t>
            </w:r>
            <w:r w:rsidR="00F80A68" w:rsidRPr="005B19FC">
              <w:rPr>
                <w:rFonts w:ascii="Times New Roman" w:hAnsi="Times New Roman" w:cs="Times New Roman"/>
              </w:rPr>
              <w:t xml:space="preserve"> (2020). </w:t>
            </w:r>
            <w:r w:rsidRPr="005B19FC">
              <w:rPr>
                <w:rFonts w:ascii="Times New Roman" w:hAnsi="Times New Roman" w:cs="Times New Roman"/>
              </w:rPr>
              <w:t xml:space="preserve">MCI and Alzheimer’s Disease. </w:t>
            </w:r>
            <w:r w:rsidR="00F80A68" w:rsidRPr="005B19FC">
              <w:rPr>
                <w:rFonts w:ascii="Times New Roman" w:hAnsi="Times New Roman" w:cs="Times New Roman"/>
              </w:rPr>
              <w:t>In Stuckey, K.J., Kirkwood, &amp; Donders, J. (Eds.), Clinical neuropsychology study guide and board review. New York, NY: Oxford University Press</w:t>
            </w:r>
          </w:p>
        </w:tc>
        <w:tc>
          <w:tcPr>
            <w:tcW w:w="1169" w:type="dxa"/>
          </w:tcPr>
          <w:p w:rsidR="00B93905" w:rsidRPr="005B19FC" w:rsidRDefault="00B93905" w:rsidP="00D13A73">
            <w:pPr>
              <w:jc w:val="center"/>
              <w:rPr>
                <w:rFonts w:ascii="Times New Roman" w:hAnsi="Times New Roman" w:cs="Times New Roman"/>
              </w:rPr>
            </w:pPr>
          </w:p>
        </w:tc>
      </w:tr>
      <w:tr w:rsidR="00B93905" w:rsidRPr="005B19FC" w:rsidTr="00D13A73">
        <w:trPr>
          <w:trHeight w:val="275"/>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54</w:t>
            </w:r>
          </w:p>
        </w:tc>
        <w:tc>
          <w:tcPr>
            <w:tcW w:w="938" w:type="dxa"/>
          </w:tcPr>
          <w:p w:rsidR="00B93905" w:rsidRPr="005B19FC" w:rsidRDefault="00FF7B8B" w:rsidP="00D13A73">
            <w:pPr>
              <w:jc w:val="center"/>
              <w:rPr>
                <w:rFonts w:ascii="Times New Roman" w:hAnsi="Times New Roman" w:cs="Times New Roman"/>
              </w:rPr>
            </w:pPr>
            <w:r w:rsidRPr="005B19FC">
              <w:rPr>
                <w:rFonts w:ascii="Times New Roman" w:hAnsi="Times New Roman" w:cs="Times New Roman"/>
              </w:rPr>
              <w:t>B</w:t>
            </w:r>
          </w:p>
        </w:tc>
        <w:tc>
          <w:tcPr>
            <w:tcW w:w="1072" w:type="dxa"/>
          </w:tcPr>
          <w:p w:rsidR="00B93905" w:rsidRPr="005B19FC" w:rsidRDefault="00FF7B8B" w:rsidP="00D13A73">
            <w:pPr>
              <w:jc w:val="center"/>
              <w:rPr>
                <w:rFonts w:ascii="Times New Roman" w:hAnsi="Times New Roman" w:cs="Times New Roman"/>
              </w:rPr>
            </w:pPr>
            <w:r w:rsidRPr="005B19FC">
              <w:rPr>
                <w:rFonts w:ascii="Times New Roman" w:hAnsi="Times New Roman" w:cs="Times New Roman"/>
              </w:rPr>
              <w:t>CF</w:t>
            </w:r>
          </w:p>
        </w:tc>
        <w:tc>
          <w:tcPr>
            <w:tcW w:w="11346" w:type="dxa"/>
          </w:tcPr>
          <w:p w:rsidR="00B93905" w:rsidRPr="005B19FC" w:rsidRDefault="00FF7B8B" w:rsidP="00FF7B8B">
            <w:pPr>
              <w:pStyle w:val="NormalWeb"/>
              <w:spacing w:before="0" w:beforeAutospacing="0" w:after="0" w:afterAutospacing="0"/>
              <w:textAlignment w:val="baseline"/>
              <w:rPr>
                <w:color w:val="000000"/>
                <w:sz w:val="22"/>
                <w:szCs w:val="22"/>
              </w:rPr>
            </w:pPr>
            <w:r w:rsidRPr="005B19FC">
              <w:rPr>
                <w:color w:val="000000"/>
                <w:sz w:val="22"/>
                <w:szCs w:val="22"/>
              </w:rPr>
              <w:t>Narad, M., Treble, B., Peugh, J., Yeates, K, Taylor, H.G., Stancin, T., Wade, S. (2017). Recovery trajectories of executive functioning after pediatric TBI: A latent class growth modeling analysis. Journal of Head Trauma and Rehabilitation, 32(2); 98-106</w:t>
            </w:r>
          </w:p>
        </w:tc>
        <w:tc>
          <w:tcPr>
            <w:tcW w:w="1169" w:type="dxa"/>
          </w:tcPr>
          <w:p w:rsidR="00B93905" w:rsidRPr="005B19FC" w:rsidRDefault="00B93905" w:rsidP="00D13A73">
            <w:pPr>
              <w:pStyle w:val="ListParagraph"/>
              <w:numPr>
                <w:ilvl w:val="0"/>
                <w:numId w:val="13"/>
              </w:numPr>
              <w:jc w:val="center"/>
              <w:rPr>
                <w:rFonts w:ascii="Times New Roman" w:hAnsi="Times New Roman" w:cs="Times New Roman"/>
              </w:rPr>
            </w:pPr>
          </w:p>
        </w:tc>
      </w:tr>
      <w:tr w:rsidR="00B93905" w:rsidRPr="005B19FC" w:rsidTr="00D13A73">
        <w:trPr>
          <w:trHeight w:val="291"/>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55</w:t>
            </w:r>
          </w:p>
        </w:tc>
        <w:tc>
          <w:tcPr>
            <w:tcW w:w="938" w:type="dxa"/>
          </w:tcPr>
          <w:p w:rsidR="00B93905" w:rsidRPr="005B19FC" w:rsidRDefault="00FF7B8B" w:rsidP="00D13A73">
            <w:pPr>
              <w:jc w:val="center"/>
              <w:rPr>
                <w:rFonts w:ascii="Times New Roman" w:hAnsi="Times New Roman" w:cs="Times New Roman"/>
              </w:rPr>
            </w:pPr>
            <w:r w:rsidRPr="005B19FC">
              <w:rPr>
                <w:rFonts w:ascii="Times New Roman" w:hAnsi="Times New Roman" w:cs="Times New Roman"/>
              </w:rPr>
              <w:t>C</w:t>
            </w:r>
          </w:p>
        </w:tc>
        <w:tc>
          <w:tcPr>
            <w:tcW w:w="1072" w:type="dxa"/>
          </w:tcPr>
          <w:p w:rsidR="00B93905" w:rsidRPr="005B19FC" w:rsidRDefault="00FF7B8B" w:rsidP="00D13A73">
            <w:pPr>
              <w:jc w:val="center"/>
              <w:rPr>
                <w:rFonts w:ascii="Times New Roman" w:hAnsi="Times New Roman" w:cs="Times New Roman"/>
              </w:rPr>
            </w:pPr>
            <w:r w:rsidRPr="005B19FC">
              <w:rPr>
                <w:rFonts w:ascii="Times New Roman" w:hAnsi="Times New Roman" w:cs="Times New Roman"/>
              </w:rPr>
              <w:t>CF</w:t>
            </w:r>
          </w:p>
        </w:tc>
        <w:tc>
          <w:tcPr>
            <w:tcW w:w="11346" w:type="dxa"/>
          </w:tcPr>
          <w:p w:rsidR="00B93905" w:rsidRPr="00BA5B69" w:rsidRDefault="00FF7B8B" w:rsidP="00BA5B69">
            <w:pPr>
              <w:pStyle w:val="CommentText"/>
              <w:rPr>
                <w:rFonts w:ascii="Times New Roman" w:hAnsi="Times New Roman" w:cs="Times New Roman"/>
                <w:sz w:val="22"/>
                <w:szCs w:val="22"/>
              </w:rPr>
            </w:pPr>
            <w:r w:rsidRPr="00BA5B69">
              <w:rPr>
                <w:rFonts w:ascii="Times New Roman" w:hAnsi="Times New Roman" w:cs="Times New Roman"/>
                <w:color w:val="000000"/>
                <w:sz w:val="22"/>
                <w:szCs w:val="22"/>
              </w:rPr>
              <w:t>Pandey S. (2012). Hummingbird sign in progressive supranuclear palsy disease. Journal of research in medical sciences : the official journal of Isfahan University of Medical Sciences, 17(2), 197–198. Lezak, M. D., Howieson, D. B., Bigler, E. D., &amp; Tranel, D. (2012)</w:t>
            </w:r>
            <w:r w:rsidR="00BA5B69" w:rsidRPr="00BA5B69">
              <w:rPr>
                <w:rFonts w:ascii="Times New Roman" w:hAnsi="Times New Roman" w:cs="Times New Roman"/>
                <w:color w:val="000000"/>
                <w:sz w:val="22"/>
                <w:szCs w:val="22"/>
              </w:rPr>
              <w:t xml:space="preserve">; </w:t>
            </w:r>
            <w:r w:rsidR="00BA5B69" w:rsidRPr="00BA5B69">
              <w:rPr>
                <w:rFonts w:ascii="Times New Roman" w:hAnsi="Times New Roman" w:cs="Times New Roman"/>
                <w:color w:val="212121"/>
                <w:sz w:val="22"/>
                <w:szCs w:val="22"/>
                <w:shd w:val="clear" w:color="auto" w:fill="FFFFFF"/>
              </w:rPr>
              <w:t>Mueller, C., Hussl, A., Krismer, F., Heim, B., Mahlknecht, P., Nocker, M., Scherfler, C., Mair, K., Esterhammer, R., Schocke, M., Wenning, G. K., Poewe, W., &amp; Seppi, K. (2018). The diagnostic accuracy of the hummingbird and morning glory sign in patients with neurodegenerative parkinsonism. </w:t>
            </w:r>
            <w:r w:rsidR="00BA5B69" w:rsidRPr="00BA5B69">
              <w:rPr>
                <w:rFonts w:ascii="Times New Roman" w:hAnsi="Times New Roman" w:cs="Times New Roman"/>
                <w:i/>
                <w:iCs/>
                <w:color w:val="212121"/>
                <w:sz w:val="22"/>
                <w:szCs w:val="22"/>
                <w:shd w:val="clear" w:color="auto" w:fill="FFFFFF"/>
              </w:rPr>
              <w:t>Parkinsonism &amp; related disorders</w:t>
            </w:r>
            <w:r w:rsidR="00BA5B69" w:rsidRPr="00BA5B69">
              <w:rPr>
                <w:rFonts w:ascii="Times New Roman" w:hAnsi="Times New Roman" w:cs="Times New Roman"/>
                <w:color w:val="212121"/>
                <w:sz w:val="22"/>
                <w:szCs w:val="22"/>
                <w:shd w:val="clear" w:color="auto" w:fill="FFFFFF"/>
              </w:rPr>
              <w:t>, </w:t>
            </w:r>
            <w:r w:rsidR="00BA5B69" w:rsidRPr="00BA5B69">
              <w:rPr>
                <w:rFonts w:ascii="Times New Roman" w:hAnsi="Times New Roman" w:cs="Times New Roman"/>
                <w:i/>
                <w:iCs/>
                <w:color w:val="212121"/>
                <w:sz w:val="22"/>
                <w:szCs w:val="22"/>
                <w:shd w:val="clear" w:color="auto" w:fill="FFFFFF"/>
              </w:rPr>
              <w:t>54</w:t>
            </w:r>
            <w:r w:rsidR="00BA5B69" w:rsidRPr="00BA5B69">
              <w:rPr>
                <w:rFonts w:ascii="Times New Roman" w:hAnsi="Times New Roman" w:cs="Times New Roman"/>
                <w:color w:val="212121"/>
                <w:sz w:val="22"/>
                <w:szCs w:val="22"/>
                <w:shd w:val="clear" w:color="auto" w:fill="FFFFFF"/>
              </w:rPr>
              <w:t>, 90–94. https://doi.org/10.1016/j.parkreldis.2018.04.005</w:t>
            </w:r>
          </w:p>
        </w:tc>
        <w:tc>
          <w:tcPr>
            <w:tcW w:w="1169" w:type="dxa"/>
          </w:tcPr>
          <w:p w:rsidR="00B93905" w:rsidRPr="005B19FC" w:rsidRDefault="00B93905" w:rsidP="00D13A73">
            <w:pPr>
              <w:jc w:val="center"/>
              <w:rPr>
                <w:rFonts w:ascii="Times New Roman" w:hAnsi="Times New Roman" w:cs="Times New Roman"/>
              </w:rPr>
            </w:pPr>
          </w:p>
        </w:tc>
      </w:tr>
      <w:tr w:rsidR="00BA5B69" w:rsidRPr="005B19FC" w:rsidTr="00D13A73">
        <w:trPr>
          <w:trHeight w:val="275"/>
        </w:trPr>
        <w:tc>
          <w:tcPr>
            <w:tcW w:w="675"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56</w:t>
            </w:r>
          </w:p>
        </w:tc>
        <w:tc>
          <w:tcPr>
            <w:tcW w:w="938"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C</w:t>
            </w:r>
          </w:p>
        </w:tc>
        <w:tc>
          <w:tcPr>
            <w:tcW w:w="1072"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A</w:t>
            </w:r>
          </w:p>
        </w:tc>
        <w:tc>
          <w:tcPr>
            <w:tcW w:w="11346" w:type="dxa"/>
          </w:tcPr>
          <w:p w:rsidR="00BA5B69" w:rsidRPr="00193357" w:rsidRDefault="00BA5B69" w:rsidP="00BA5B69">
            <w:pPr>
              <w:rPr>
                <w:rFonts w:ascii="Times New Roman" w:hAnsi="Times New Roman" w:cs="Times New Roman"/>
              </w:rPr>
            </w:pPr>
            <w:r w:rsidRPr="00193357">
              <w:rPr>
                <w:rFonts w:ascii="Times New Roman" w:hAnsi="Times New Roman" w:cs="Times New Roman"/>
                <w:color w:val="000000"/>
              </w:rPr>
              <w:t>Gasquoine, P. G. (2020). Historical perspectives on evolving operational definitions of concussive brain injury: From railway spine to sport-related concussion.</w:t>
            </w:r>
            <w:r>
              <w:rPr>
                <w:rFonts w:ascii="Segoe UI" w:hAnsi="Segoe UI" w:cs="Segoe UI"/>
                <w:color w:val="212121"/>
                <w:shd w:val="clear" w:color="auto" w:fill="FFFFFF"/>
              </w:rPr>
              <w:t xml:space="preserve"> </w:t>
            </w:r>
            <w:r w:rsidRPr="00A7156D">
              <w:rPr>
                <w:rFonts w:ascii="Times New Roman" w:hAnsi="Times New Roman" w:cs="Times New Roman"/>
                <w:i/>
                <w:iCs/>
                <w:color w:val="212121"/>
                <w:shd w:val="clear" w:color="auto" w:fill="FFFFFF"/>
              </w:rPr>
              <w:t>The Clinical neuropsychologist</w:t>
            </w:r>
            <w:r w:rsidRPr="00A7156D">
              <w:rPr>
                <w:rFonts w:ascii="Times New Roman" w:hAnsi="Times New Roman" w:cs="Times New Roman"/>
                <w:color w:val="212121"/>
                <w:shd w:val="clear" w:color="auto" w:fill="FFFFFF"/>
              </w:rPr>
              <w:t>, </w:t>
            </w:r>
            <w:r w:rsidRPr="00A7156D">
              <w:rPr>
                <w:rFonts w:ascii="Times New Roman" w:hAnsi="Times New Roman" w:cs="Times New Roman"/>
                <w:i/>
                <w:iCs/>
                <w:color w:val="212121"/>
                <w:shd w:val="clear" w:color="auto" w:fill="FFFFFF"/>
              </w:rPr>
              <w:t>34</w:t>
            </w:r>
            <w:r w:rsidRPr="00A7156D">
              <w:rPr>
                <w:rFonts w:ascii="Times New Roman" w:hAnsi="Times New Roman" w:cs="Times New Roman"/>
                <w:color w:val="212121"/>
                <w:shd w:val="clear" w:color="auto" w:fill="FFFFFF"/>
              </w:rPr>
              <w:t>(2), 278–295.</w:t>
            </w:r>
          </w:p>
        </w:tc>
        <w:tc>
          <w:tcPr>
            <w:tcW w:w="1169" w:type="dxa"/>
          </w:tcPr>
          <w:p w:rsidR="00BA5B69" w:rsidRPr="005B19FC" w:rsidRDefault="00BA5B69" w:rsidP="00BA5B69">
            <w:pPr>
              <w:jc w:val="center"/>
              <w:rPr>
                <w:rFonts w:ascii="Times New Roman" w:hAnsi="Times New Roman" w:cs="Times New Roman"/>
              </w:rPr>
            </w:pPr>
          </w:p>
        </w:tc>
      </w:tr>
      <w:tr w:rsidR="00B93905" w:rsidRPr="005B19FC" w:rsidTr="00D13A73">
        <w:trPr>
          <w:trHeight w:val="275"/>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t>57</w:t>
            </w:r>
          </w:p>
        </w:tc>
        <w:tc>
          <w:tcPr>
            <w:tcW w:w="938" w:type="dxa"/>
          </w:tcPr>
          <w:p w:rsidR="00B93905" w:rsidRPr="005B19FC" w:rsidRDefault="00405A3A" w:rsidP="00D13A73">
            <w:pPr>
              <w:jc w:val="center"/>
              <w:rPr>
                <w:rFonts w:ascii="Times New Roman" w:hAnsi="Times New Roman" w:cs="Times New Roman"/>
              </w:rPr>
            </w:pPr>
            <w:r w:rsidRPr="005B19FC">
              <w:rPr>
                <w:rFonts w:ascii="Times New Roman" w:hAnsi="Times New Roman" w:cs="Times New Roman"/>
              </w:rPr>
              <w:t>B</w:t>
            </w:r>
          </w:p>
        </w:tc>
        <w:tc>
          <w:tcPr>
            <w:tcW w:w="1072" w:type="dxa"/>
          </w:tcPr>
          <w:p w:rsidR="00B93905" w:rsidRPr="005B19FC" w:rsidRDefault="00405A3A" w:rsidP="00D13A73">
            <w:pPr>
              <w:jc w:val="center"/>
              <w:rPr>
                <w:rFonts w:ascii="Times New Roman" w:hAnsi="Times New Roman" w:cs="Times New Roman"/>
              </w:rPr>
            </w:pPr>
            <w:r w:rsidRPr="005B19FC">
              <w:rPr>
                <w:rFonts w:ascii="Times New Roman" w:hAnsi="Times New Roman" w:cs="Times New Roman"/>
              </w:rPr>
              <w:t>RRR</w:t>
            </w:r>
          </w:p>
        </w:tc>
        <w:tc>
          <w:tcPr>
            <w:tcW w:w="11346" w:type="dxa"/>
          </w:tcPr>
          <w:p w:rsidR="00B93905" w:rsidRPr="005B19FC" w:rsidRDefault="005B19FC" w:rsidP="00405A3A">
            <w:pPr>
              <w:pStyle w:val="NormalWeb"/>
              <w:spacing w:before="0" w:beforeAutospacing="0" w:after="0" w:afterAutospacing="0"/>
              <w:textAlignment w:val="baseline"/>
              <w:rPr>
                <w:color w:val="000000"/>
                <w:sz w:val="22"/>
                <w:szCs w:val="22"/>
              </w:rPr>
            </w:pPr>
            <w:r w:rsidRPr="005B19FC">
              <w:rPr>
                <w:color w:val="000000"/>
              </w:rPr>
              <w:t>Fein, D. &amp; Troyb, E. (2020). Autism Spectrum Disorder. In Stuckey, K.J., Kirkwood, &amp; Donders, J. (Eds.), Clinical neuropsychology study guide and board review. New York, NY: Oxford University Press</w:t>
            </w:r>
          </w:p>
        </w:tc>
        <w:tc>
          <w:tcPr>
            <w:tcW w:w="1169" w:type="dxa"/>
          </w:tcPr>
          <w:p w:rsidR="00B93905" w:rsidRPr="005B19FC" w:rsidRDefault="00B93905" w:rsidP="00D13A73">
            <w:pPr>
              <w:pStyle w:val="ListParagraph"/>
              <w:numPr>
                <w:ilvl w:val="0"/>
                <w:numId w:val="12"/>
              </w:numPr>
              <w:jc w:val="center"/>
              <w:rPr>
                <w:rFonts w:ascii="Times New Roman" w:hAnsi="Times New Roman" w:cs="Times New Roman"/>
              </w:rPr>
            </w:pPr>
          </w:p>
        </w:tc>
      </w:tr>
      <w:tr w:rsidR="00B93905" w:rsidRPr="005B19FC" w:rsidTr="00D13A73">
        <w:trPr>
          <w:trHeight w:val="291"/>
        </w:trPr>
        <w:tc>
          <w:tcPr>
            <w:tcW w:w="675" w:type="dxa"/>
          </w:tcPr>
          <w:p w:rsidR="00B93905" w:rsidRPr="005B19FC" w:rsidRDefault="00B93905" w:rsidP="00D13A73">
            <w:pPr>
              <w:jc w:val="center"/>
              <w:rPr>
                <w:rFonts w:ascii="Times New Roman" w:hAnsi="Times New Roman" w:cs="Times New Roman"/>
              </w:rPr>
            </w:pPr>
            <w:r w:rsidRPr="005B19FC">
              <w:rPr>
                <w:rFonts w:ascii="Times New Roman" w:hAnsi="Times New Roman" w:cs="Times New Roman"/>
              </w:rPr>
              <w:lastRenderedPageBreak/>
              <w:t>58</w:t>
            </w:r>
          </w:p>
        </w:tc>
        <w:tc>
          <w:tcPr>
            <w:tcW w:w="938" w:type="dxa"/>
          </w:tcPr>
          <w:p w:rsidR="00B93905" w:rsidRPr="005B19FC" w:rsidRDefault="00A73EFE" w:rsidP="00D13A73">
            <w:pPr>
              <w:jc w:val="center"/>
              <w:rPr>
                <w:rFonts w:ascii="Times New Roman" w:hAnsi="Times New Roman" w:cs="Times New Roman"/>
              </w:rPr>
            </w:pPr>
            <w:r w:rsidRPr="005B19FC">
              <w:rPr>
                <w:rFonts w:ascii="Times New Roman" w:hAnsi="Times New Roman" w:cs="Times New Roman"/>
              </w:rPr>
              <w:t>B</w:t>
            </w:r>
          </w:p>
        </w:tc>
        <w:tc>
          <w:tcPr>
            <w:tcW w:w="1072" w:type="dxa"/>
          </w:tcPr>
          <w:p w:rsidR="00B93905" w:rsidRPr="005B19FC" w:rsidRDefault="00A73EFE" w:rsidP="00D13A73">
            <w:pPr>
              <w:jc w:val="center"/>
              <w:rPr>
                <w:rFonts w:ascii="Times New Roman" w:hAnsi="Times New Roman" w:cs="Times New Roman"/>
              </w:rPr>
            </w:pPr>
            <w:r w:rsidRPr="005B19FC">
              <w:rPr>
                <w:rFonts w:ascii="Times New Roman" w:hAnsi="Times New Roman" w:cs="Times New Roman"/>
              </w:rPr>
              <w:t>PS</w:t>
            </w:r>
          </w:p>
        </w:tc>
        <w:tc>
          <w:tcPr>
            <w:tcW w:w="11346" w:type="dxa"/>
          </w:tcPr>
          <w:p w:rsidR="00B93905" w:rsidRPr="005B19FC" w:rsidRDefault="00A73EFE" w:rsidP="00A73EFE">
            <w:pPr>
              <w:pStyle w:val="NormalWeb"/>
              <w:spacing w:before="0" w:beforeAutospacing="0" w:after="0" w:afterAutospacing="0"/>
              <w:textAlignment w:val="baseline"/>
              <w:rPr>
                <w:sz w:val="22"/>
                <w:szCs w:val="22"/>
              </w:rPr>
            </w:pPr>
            <w:r w:rsidRPr="005B19FC">
              <w:rPr>
                <w:color w:val="000000"/>
                <w:sz w:val="22"/>
                <w:szCs w:val="22"/>
              </w:rPr>
              <w:t xml:space="preserve">Brickman, A.M., Cabo, R., and Manly, J.J. (2006). Ethical issues in cross-cultural neuropsychology. Applied Neuropsychology, 13(2), 91-100.; American Psychological Association. (2002). Ethical principles of psychologists and code of conduct (2017). </w:t>
            </w:r>
            <w:hyperlink r:id="rId7" w:history="1">
              <w:r w:rsidRPr="005B19FC">
                <w:rPr>
                  <w:rStyle w:val="Hyperlink"/>
                  <w:color w:val="0563C1"/>
                  <w:sz w:val="22"/>
                  <w:szCs w:val="22"/>
                </w:rPr>
                <w:t>https://www.apa.org/ethics/code/</w:t>
              </w:r>
            </w:hyperlink>
            <w:r w:rsidRPr="005B19FC">
              <w:rPr>
                <w:sz w:val="22"/>
                <w:szCs w:val="22"/>
              </w:rPr>
              <w:t xml:space="preserve"> </w:t>
            </w:r>
          </w:p>
        </w:tc>
        <w:tc>
          <w:tcPr>
            <w:tcW w:w="1169" w:type="dxa"/>
          </w:tcPr>
          <w:p w:rsidR="00B93905" w:rsidRPr="005B19FC" w:rsidRDefault="00B93905" w:rsidP="00D13A73">
            <w:pPr>
              <w:pStyle w:val="ListParagraph"/>
              <w:numPr>
                <w:ilvl w:val="0"/>
                <w:numId w:val="11"/>
              </w:numPr>
              <w:jc w:val="center"/>
              <w:rPr>
                <w:rFonts w:ascii="Times New Roman" w:hAnsi="Times New Roman" w:cs="Times New Roman"/>
              </w:rPr>
            </w:pPr>
          </w:p>
        </w:tc>
      </w:tr>
      <w:tr w:rsidR="00BA5B69" w:rsidRPr="005B19FC" w:rsidTr="00D13A73">
        <w:trPr>
          <w:trHeight w:val="275"/>
        </w:trPr>
        <w:tc>
          <w:tcPr>
            <w:tcW w:w="675"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59</w:t>
            </w:r>
          </w:p>
        </w:tc>
        <w:tc>
          <w:tcPr>
            <w:tcW w:w="938"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B</w:t>
            </w:r>
          </w:p>
        </w:tc>
        <w:tc>
          <w:tcPr>
            <w:tcW w:w="1072"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A</w:t>
            </w:r>
          </w:p>
        </w:tc>
        <w:tc>
          <w:tcPr>
            <w:tcW w:w="11346" w:type="dxa"/>
          </w:tcPr>
          <w:p w:rsidR="00BA5B69" w:rsidRPr="00193357" w:rsidRDefault="00BA5B69" w:rsidP="00BA5B69">
            <w:pPr>
              <w:pStyle w:val="NormalWeb"/>
              <w:spacing w:before="0" w:beforeAutospacing="0" w:after="0" w:afterAutospacing="0"/>
              <w:textAlignment w:val="baseline"/>
              <w:rPr>
                <w:color w:val="000000"/>
                <w:sz w:val="22"/>
                <w:szCs w:val="22"/>
              </w:rPr>
            </w:pPr>
            <w:r w:rsidRPr="00193357">
              <w:rPr>
                <w:color w:val="000000"/>
                <w:sz w:val="22"/>
                <w:szCs w:val="22"/>
              </w:rPr>
              <w:t>Autoimmune Encephalitis. Explanation: The age of onset is a primary factor to consider. New onset psychosis associated with a primary psychiatric disorder would be atypical for a person in their early 50s, especially since her history is quite unremarkable outside a period of remote situational depression. Although a neurodegenerative dementia is possible in this age group, manifestation of severe psychiatric symptoms as the first pathological feature is not consistent with this choice. Rather, autoimmune encephalitis is the best choice when considering the age of symptom onset, significant psychotic symptoms, and generally unremarkable psychiatric history. </w:t>
            </w:r>
            <w:r>
              <w:rPr>
                <w:rFonts w:ascii="Arial" w:hAnsi="Arial" w:cs="Arial"/>
                <w:color w:val="303030"/>
                <w:sz w:val="20"/>
                <w:szCs w:val="20"/>
                <w:shd w:val="clear" w:color="auto" w:fill="FFFFFF"/>
              </w:rPr>
              <w:t>Lancaster E. (2016). The Diagnosis and Treatment of Autoimmune Encephalitis. </w:t>
            </w:r>
            <w:r>
              <w:rPr>
                <w:rFonts w:ascii="Arial" w:hAnsi="Arial" w:cs="Arial"/>
                <w:i/>
                <w:iCs/>
                <w:color w:val="303030"/>
                <w:sz w:val="20"/>
                <w:szCs w:val="20"/>
                <w:shd w:val="clear" w:color="auto" w:fill="FFFFFF"/>
              </w:rPr>
              <w:t>Journal of clinical neurology (Seoul, Korea)</w:t>
            </w:r>
            <w:r>
              <w:rPr>
                <w:rFonts w:ascii="Arial" w:hAnsi="Arial" w:cs="Arial"/>
                <w:color w:val="303030"/>
                <w:sz w:val="20"/>
                <w:szCs w:val="20"/>
                <w:shd w:val="clear" w:color="auto" w:fill="FFFFFF"/>
              </w:rPr>
              <w:t>, </w:t>
            </w:r>
            <w:r>
              <w:rPr>
                <w:rFonts w:ascii="Arial" w:hAnsi="Arial" w:cs="Arial"/>
                <w:i/>
                <w:iCs/>
                <w:color w:val="303030"/>
                <w:sz w:val="20"/>
                <w:szCs w:val="20"/>
                <w:shd w:val="clear" w:color="auto" w:fill="FFFFFF"/>
              </w:rPr>
              <w:t>12</w:t>
            </w:r>
            <w:r>
              <w:rPr>
                <w:rFonts w:ascii="Arial" w:hAnsi="Arial" w:cs="Arial"/>
                <w:color w:val="303030"/>
                <w:sz w:val="20"/>
                <w:szCs w:val="20"/>
                <w:shd w:val="clear" w:color="auto" w:fill="FFFFFF"/>
              </w:rPr>
              <w:t>(1), 1–13. https://doi.org/10.3988/jcn.2016.12.1.1</w:t>
            </w:r>
          </w:p>
        </w:tc>
        <w:tc>
          <w:tcPr>
            <w:tcW w:w="1169" w:type="dxa"/>
          </w:tcPr>
          <w:p w:rsidR="00BA5B69" w:rsidRPr="005B19FC" w:rsidRDefault="00BA5B69" w:rsidP="00BA5B69">
            <w:pPr>
              <w:jc w:val="center"/>
              <w:rPr>
                <w:rFonts w:ascii="Times New Roman" w:hAnsi="Times New Roman" w:cs="Times New Roman"/>
              </w:rPr>
            </w:pPr>
          </w:p>
        </w:tc>
      </w:tr>
      <w:tr w:rsidR="00BA5B69" w:rsidRPr="005B19FC" w:rsidTr="00D13A73">
        <w:trPr>
          <w:trHeight w:val="291"/>
        </w:trPr>
        <w:tc>
          <w:tcPr>
            <w:tcW w:w="675"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60</w:t>
            </w:r>
          </w:p>
        </w:tc>
        <w:tc>
          <w:tcPr>
            <w:tcW w:w="938"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D</w:t>
            </w:r>
          </w:p>
        </w:tc>
        <w:tc>
          <w:tcPr>
            <w:tcW w:w="1072"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ICM</w:t>
            </w:r>
          </w:p>
        </w:tc>
        <w:tc>
          <w:tcPr>
            <w:tcW w:w="11346" w:type="dxa"/>
          </w:tcPr>
          <w:p w:rsidR="00BA5B69" w:rsidRPr="005B19FC" w:rsidRDefault="00BA5B69" w:rsidP="00BA5B69">
            <w:pPr>
              <w:pStyle w:val="NormalWeb"/>
              <w:spacing w:before="0" w:beforeAutospacing="0" w:after="0" w:afterAutospacing="0"/>
              <w:textAlignment w:val="baseline"/>
              <w:rPr>
                <w:color w:val="000000"/>
                <w:sz w:val="22"/>
                <w:szCs w:val="22"/>
              </w:rPr>
            </w:pPr>
            <w:r w:rsidRPr="005B19FC">
              <w:rPr>
                <w:color w:val="000000"/>
                <w:sz w:val="22"/>
                <w:szCs w:val="22"/>
              </w:rPr>
              <w:t xml:space="preserve">Harder, L., Liff, C.D., &amp; MacAllister, W.S. (2020). Multiple Sclerosis. In Stuckey, K.J., Kirkwood, &amp; Donders, J. (Eds.), Clinical neuropsychology study guide and board review. New York, NY: Oxford University Press; Motl, Sandroff, Kwakkel, Dalgas, Feinstein, Heesen, Feys, &amp; Thompson (2017). Exercise in patients with multiple sclerosis. </w:t>
            </w:r>
            <w:r w:rsidRPr="005B19FC">
              <w:rPr>
                <w:i/>
                <w:iCs/>
                <w:color w:val="000000"/>
                <w:sz w:val="22"/>
                <w:szCs w:val="22"/>
              </w:rPr>
              <w:t>Lancet Neurol, 16</w:t>
            </w:r>
            <w:r w:rsidRPr="005B19FC">
              <w:rPr>
                <w:color w:val="000000"/>
                <w:sz w:val="22"/>
                <w:szCs w:val="22"/>
              </w:rPr>
              <w:t>, 848-856.</w:t>
            </w:r>
          </w:p>
        </w:tc>
        <w:tc>
          <w:tcPr>
            <w:tcW w:w="1169" w:type="dxa"/>
          </w:tcPr>
          <w:p w:rsidR="00BA5B69" w:rsidRPr="005B19FC" w:rsidRDefault="00BA5B69" w:rsidP="00BA5B69">
            <w:pPr>
              <w:jc w:val="center"/>
              <w:rPr>
                <w:rFonts w:ascii="Times New Roman" w:hAnsi="Times New Roman" w:cs="Times New Roman"/>
              </w:rPr>
            </w:pPr>
          </w:p>
        </w:tc>
      </w:tr>
      <w:tr w:rsidR="00BA5B69" w:rsidRPr="005B19FC" w:rsidTr="00D13A73">
        <w:trPr>
          <w:trHeight w:val="275"/>
        </w:trPr>
        <w:tc>
          <w:tcPr>
            <w:tcW w:w="675"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61</w:t>
            </w:r>
          </w:p>
        </w:tc>
        <w:tc>
          <w:tcPr>
            <w:tcW w:w="938"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A</w:t>
            </w:r>
          </w:p>
        </w:tc>
        <w:tc>
          <w:tcPr>
            <w:tcW w:w="1072"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CF</w:t>
            </w:r>
          </w:p>
        </w:tc>
        <w:tc>
          <w:tcPr>
            <w:tcW w:w="11346" w:type="dxa"/>
          </w:tcPr>
          <w:p w:rsidR="00BA5B69" w:rsidRPr="005B19FC" w:rsidRDefault="00BA5B69" w:rsidP="00BA5B69">
            <w:pPr>
              <w:pStyle w:val="NormalWeb"/>
              <w:spacing w:before="0" w:beforeAutospacing="0" w:after="0" w:afterAutospacing="0"/>
              <w:textAlignment w:val="baseline"/>
              <w:rPr>
                <w:color w:val="000000"/>
                <w:sz w:val="22"/>
                <w:szCs w:val="22"/>
              </w:rPr>
            </w:pPr>
            <w:r w:rsidRPr="005B19FC">
              <w:rPr>
                <w:color w:val="000000"/>
                <w:sz w:val="22"/>
                <w:szCs w:val="22"/>
              </w:rPr>
              <w:t>Martin, W. W. et al. (2020). Is levodopa response a valid indicator of Parkinson's disease? Movement Disorders. DOI: 10.1002/mds.28406</w:t>
            </w:r>
          </w:p>
        </w:tc>
        <w:tc>
          <w:tcPr>
            <w:tcW w:w="1169" w:type="dxa"/>
          </w:tcPr>
          <w:p w:rsidR="00BA5B69" w:rsidRPr="005B19FC" w:rsidRDefault="00BA5B69" w:rsidP="00BA5B69">
            <w:pPr>
              <w:jc w:val="center"/>
              <w:rPr>
                <w:rFonts w:ascii="Times New Roman" w:hAnsi="Times New Roman" w:cs="Times New Roman"/>
              </w:rPr>
            </w:pPr>
          </w:p>
        </w:tc>
      </w:tr>
      <w:tr w:rsidR="00BA5B69" w:rsidRPr="005B19FC" w:rsidTr="00D13A73">
        <w:trPr>
          <w:trHeight w:val="291"/>
        </w:trPr>
        <w:tc>
          <w:tcPr>
            <w:tcW w:w="675"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62</w:t>
            </w:r>
          </w:p>
        </w:tc>
        <w:tc>
          <w:tcPr>
            <w:tcW w:w="938"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B</w:t>
            </w:r>
          </w:p>
        </w:tc>
        <w:tc>
          <w:tcPr>
            <w:tcW w:w="1072"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RRR</w:t>
            </w:r>
          </w:p>
        </w:tc>
        <w:tc>
          <w:tcPr>
            <w:tcW w:w="11346" w:type="dxa"/>
          </w:tcPr>
          <w:p w:rsidR="00BA5B69" w:rsidRPr="005B19FC" w:rsidRDefault="00BA5B69" w:rsidP="00BA5B69">
            <w:pPr>
              <w:pStyle w:val="NormalWeb"/>
              <w:spacing w:before="0" w:beforeAutospacing="0" w:after="0" w:afterAutospacing="0"/>
              <w:textAlignment w:val="baseline"/>
              <w:rPr>
                <w:color w:val="000000"/>
                <w:sz w:val="22"/>
                <w:szCs w:val="22"/>
              </w:rPr>
            </w:pPr>
            <w:r w:rsidRPr="005B19FC">
              <w:rPr>
                <w:color w:val="000000"/>
                <w:sz w:val="22"/>
                <w:szCs w:val="22"/>
              </w:rPr>
              <w:t>Suskauer et al., (2009), Austin et al., (2013), Davis et al., (2016): TFC and TFC + PTA were significant predictors of outcome above and beyond GCS; PTA was a significant predictor of outcome above TFC on the GOS-E Peds</w:t>
            </w:r>
          </w:p>
        </w:tc>
        <w:tc>
          <w:tcPr>
            <w:tcW w:w="1169" w:type="dxa"/>
          </w:tcPr>
          <w:p w:rsidR="00BA5B69" w:rsidRPr="005B19FC" w:rsidRDefault="00BA5B69" w:rsidP="00BA5B69">
            <w:pPr>
              <w:jc w:val="center"/>
              <w:rPr>
                <w:rFonts w:ascii="Times New Roman" w:hAnsi="Times New Roman" w:cs="Times New Roman"/>
              </w:rPr>
            </w:pPr>
          </w:p>
        </w:tc>
      </w:tr>
      <w:tr w:rsidR="00BA5B69" w:rsidRPr="005B19FC" w:rsidTr="00D13A73">
        <w:trPr>
          <w:trHeight w:val="275"/>
        </w:trPr>
        <w:tc>
          <w:tcPr>
            <w:tcW w:w="675"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63</w:t>
            </w:r>
          </w:p>
        </w:tc>
        <w:tc>
          <w:tcPr>
            <w:tcW w:w="938"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B</w:t>
            </w:r>
          </w:p>
        </w:tc>
        <w:tc>
          <w:tcPr>
            <w:tcW w:w="1072"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A</w:t>
            </w:r>
          </w:p>
        </w:tc>
        <w:tc>
          <w:tcPr>
            <w:tcW w:w="11346" w:type="dxa"/>
          </w:tcPr>
          <w:p w:rsidR="00BA5B69" w:rsidRPr="005B19FC" w:rsidRDefault="00BA5B69" w:rsidP="00BA5B69">
            <w:pPr>
              <w:pStyle w:val="NormalWeb"/>
              <w:spacing w:before="0" w:beforeAutospacing="0" w:after="0" w:afterAutospacing="0"/>
              <w:textAlignment w:val="baseline"/>
              <w:rPr>
                <w:color w:val="000000"/>
                <w:sz w:val="22"/>
                <w:szCs w:val="22"/>
              </w:rPr>
            </w:pPr>
            <w:r w:rsidRPr="005B19FC">
              <w:rPr>
                <w:color w:val="000000"/>
                <w:sz w:val="22"/>
                <w:szCs w:val="22"/>
              </w:rPr>
              <w:t>Lippa, S. M. (2018). Performance validity testing in neuropsychology: A clinical guide, critical review, and update on a rapidly evolving literature. The Clinical Neuropsychologist, 32, 391-421. doi:10.1080/13854046.2017.1406146.</w:t>
            </w:r>
          </w:p>
        </w:tc>
        <w:tc>
          <w:tcPr>
            <w:tcW w:w="1169" w:type="dxa"/>
          </w:tcPr>
          <w:p w:rsidR="00BA5B69" w:rsidRPr="005B19FC" w:rsidRDefault="00BA5B69" w:rsidP="00BA5B69">
            <w:pPr>
              <w:jc w:val="center"/>
              <w:rPr>
                <w:rFonts w:ascii="Times New Roman" w:hAnsi="Times New Roman" w:cs="Times New Roman"/>
              </w:rPr>
            </w:pPr>
          </w:p>
        </w:tc>
      </w:tr>
      <w:tr w:rsidR="00BA5B69" w:rsidRPr="005B19FC" w:rsidTr="00D13A73">
        <w:trPr>
          <w:trHeight w:val="275"/>
        </w:trPr>
        <w:tc>
          <w:tcPr>
            <w:tcW w:w="675"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64</w:t>
            </w:r>
          </w:p>
        </w:tc>
        <w:tc>
          <w:tcPr>
            <w:tcW w:w="938"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C</w:t>
            </w:r>
          </w:p>
        </w:tc>
        <w:tc>
          <w:tcPr>
            <w:tcW w:w="1072"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CF</w:t>
            </w:r>
          </w:p>
        </w:tc>
        <w:tc>
          <w:tcPr>
            <w:tcW w:w="11346" w:type="dxa"/>
          </w:tcPr>
          <w:p w:rsidR="00BA5B69" w:rsidRPr="005B19FC" w:rsidRDefault="00BA5B69" w:rsidP="00BA5B69">
            <w:pPr>
              <w:pStyle w:val="NormalWeb"/>
              <w:spacing w:before="0" w:beforeAutospacing="0" w:after="0" w:afterAutospacing="0"/>
              <w:rPr>
                <w:sz w:val="22"/>
                <w:szCs w:val="22"/>
              </w:rPr>
            </w:pPr>
            <w:r w:rsidRPr="005B19FC">
              <w:rPr>
                <w:color w:val="000000"/>
                <w:sz w:val="22"/>
                <w:szCs w:val="22"/>
              </w:rPr>
              <w:t>Chen, Y., et al. (2016) Efficacy of cholinesterase inhibitors in vascular dementia: An updated meta-analysis. Eur. Neurol. 75 (3-4), 132-141. doi: 10.1159/000444253. Li, Y. et al. (2015). Cholinesterase inhibitors for rarer dementia associated with neurological conditions. Cochrane Database of Systematic Reviews. https://doi.org/10.1002/14651858.CD009444.pub3</w:t>
            </w:r>
          </w:p>
          <w:p w:rsidR="00BA5B69" w:rsidRPr="005B19FC" w:rsidRDefault="00BA5B69" w:rsidP="00BA5B69">
            <w:pPr>
              <w:pStyle w:val="NormalWeb"/>
              <w:spacing w:before="0" w:beforeAutospacing="0" w:after="0" w:afterAutospacing="0"/>
              <w:rPr>
                <w:sz w:val="22"/>
                <w:szCs w:val="22"/>
              </w:rPr>
            </w:pPr>
            <w:r w:rsidRPr="005B19FC">
              <w:rPr>
                <w:color w:val="000000"/>
                <w:sz w:val="22"/>
                <w:szCs w:val="22"/>
              </w:rPr>
              <w:t>Raina, P. et al. (2008). Effectiveness of cholinesterase inhibitors and memantine for treating dementia: Evidence review for a clinical practice guideline. Annals of Internal Medicine. https://doi.org/10.7326/0003-4819-148-5-20080304000009.</w:t>
            </w:r>
          </w:p>
          <w:p w:rsidR="00BA5B69" w:rsidRPr="005B19FC" w:rsidRDefault="00BA5B69" w:rsidP="00BA5B69">
            <w:pPr>
              <w:pStyle w:val="NormalWeb"/>
              <w:spacing w:before="0" w:beforeAutospacing="0" w:after="0" w:afterAutospacing="0"/>
              <w:rPr>
                <w:sz w:val="22"/>
                <w:szCs w:val="22"/>
              </w:rPr>
            </w:pPr>
            <w:r w:rsidRPr="005B19FC">
              <w:rPr>
                <w:color w:val="000000"/>
                <w:sz w:val="22"/>
                <w:szCs w:val="22"/>
              </w:rPr>
              <w:t>Raschetti, R. et al., (2007). Cholinesterase Inhibitors in Mild Cognitive Impairment: A Systematic Review of Randomized Trials. PLoS Med. 2007 Nov; 4(11): e338. Schoenberg, M. R. &amp; Scott, J. G. (2011). The Little Black Book of Neuropsychology: A Syndrome-Based Approach. </w:t>
            </w:r>
          </w:p>
          <w:p w:rsidR="00BA5B69" w:rsidRPr="005B19FC" w:rsidRDefault="00BA5B69" w:rsidP="00BA5B69">
            <w:pPr>
              <w:rPr>
                <w:rFonts w:ascii="Times New Roman" w:hAnsi="Times New Roman" w:cs="Times New Roman"/>
              </w:rPr>
            </w:pPr>
          </w:p>
        </w:tc>
        <w:tc>
          <w:tcPr>
            <w:tcW w:w="1169" w:type="dxa"/>
          </w:tcPr>
          <w:p w:rsidR="00BA5B69" w:rsidRPr="005B19FC" w:rsidRDefault="00BA5B69" w:rsidP="00BA5B69">
            <w:pPr>
              <w:jc w:val="center"/>
              <w:rPr>
                <w:rFonts w:ascii="Times New Roman" w:hAnsi="Times New Roman" w:cs="Times New Roman"/>
              </w:rPr>
            </w:pPr>
          </w:p>
        </w:tc>
      </w:tr>
      <w:tr w:rsidR="00BA5B69" w:rsidRPr="005B19FC" w:rsidTr="00D13A73">
        <w:trPr>
          <w:trHeight w:val="291"/>
        </w:trPr>
        <w:tc>
          <w:tcPr>
            <w:tcW w:w="675"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65</w:t>
            </w:r>
          </w:p>
        </w:tc>
        <w:tc>
          <w:tcPr>
            <w:tcW w:w="938"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B</w:t>
            </w:r>
          </w:p>
        </w:tc>
        <w:tc>
          <w:tcPr>
            <w:tcW w:w="1072"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CF</w:t>
            </w:r>
          </w:p>
        </w:tc>
        <w:tc>
          <w:tcPr>
            <w:tcW w:w="11346" w:type="dxa"/>
          </w:tcPr>
          <w:p w:rsidR="00BA5B69" w:rsidRPr="005B19FC" w:rsidRDefault="00BA5B69" w:rsidP="00BA5B69">
            <w:pPr>
              <w:pStyle w:val="NormalWeb"/>
              <w:spacing w:before="0" w:beforeAutospacing="0" w:after="0" w:afterAutospacing="0"/>
              <w:textAlignment w:val="baseline"/>
              <w:rPr>
                <w:color w:val="000000"/>
                <w:sz w:val="22"/>
                <w:szCs w:val="22"/>
              </w:rPr>
            </w:pPr>
            <w:r w:rsidRPr="005B19FC">
              <w:rPr>
                <w:color w:val="000000"/>
                <w:sz w:val="22"/>
                <w:szCs w:val="22"/>
              </w:rPr>
              <w:t>Khamis, S., Abdikarim, M.A, Uzan, A. and Basgut, B. (2019).  Applying Beers Criteria for Elderly Patients to Assess Rational Drug Use at a University Hospital in Northern Cyprus.  Journal of Pharmacy and Bioallied Sciences.  Apr-Jun; 11(2): 133–141. </w:t>
            </w:r>
          </w:p>
        </w:tc>
        <w:tc>
          <w:tcPr>
            <w:tcW w:w="1169" w:type="dxa"/>
          </w:tcPr>
          <w:p w:rsidR="00BA5B69" w:rsidRPr="005B19FC" w:rsidRDefault="00BA5B69" w:rsidP="00BA5B69">
            <w:pPr>
              <w:jc w:val="center"/>
              <w:rPr>
                <w:rFonts w:ascii="Times New Roman" w:hAnsi="Times New Roman" w:cs="Times New Roman"/>
              </w:rPr>
            </w:pPr>
          </w:p>
        </w:tc>
      </w:tr>
      <w:tr w:rsidR="00F233BF" w:rsidRPr="005B19FC" w:rsidTr="00D13A73">
        <w:trPr>
          <w:trHeight w:val="275"/>
        </w:trPr>
        <w:tc>
          <w:tcPr>
            <w:tcW w:w="675" w:type="dxa"/>
          </w:tcPr>
          <w:p w:rsidR="00F233BF" w:rsidRPr="005B19FC" w:rsidRDefault="00F233BF" w:rsidP="00F233BF">
            <w:pPr>
              <w:jc w:val="center"/>
              <w:rPr>
                <w:rFonts w:ascii="Times New Roman" w:hAnsi="Times New Roman" w:cs="Times New Roman"/>
              </w:rPr>
            </w:pPr>
            <w:r w:rsidRPr="005B19FC">
              <w:rPr>
                <w:rFonts w:ascii="Times New Roman" w:hAnsi="Times New Roman" w:cs="Times New Roman"/>
              </w:rPr>
              <w:t>66</w:t>
            </w:r>
          </w:p>
        </w:tc>
        <w:tc>
          <w:tcPr>
            <w:tcW w:w="938" w:type="dxa"/>
          </w:tcPr>
          <w:p w:rsidR="00F233BF" w:rsidRPr="005B19FC" w:rsidRDefault="00F233BF" w:rsidP="00F233BF">
            <w:pPr>
              <w:jc w:val="center"/>
              <w:rPr>
                <w:rFonts w:ascii="Times New Roman" w:hAnsi="Times New Roman" w:cs="Times New Roman"/>
              </w:rPr>
            </w:pPr>
            <w:r w:rsidRPr="005B19FC">
              <w:rPr>
                <w:rFonts w:ascii="Times New Roman" w:hAnsi="Times New Roman" w:cs="Times New Roman"/>
              </w:rPr>
              <w:t>B</w:t>
            </w:r>
          </w:p>
        </w:tc>
        <w:tc>
          <w:tcPr>
            <w:tcW w:w="1072" w:type="dxa"/>
          </w:tcPr>
          <w:p w:rsidR="00F233BF" w:rsidRPr="005B19FC" w:rsidRDefault="00F233BF" w:rsidP="00F233BF">
            <w:pPr>
              <w:jc w:val="center"/>
              <w:rPr>
                <w:rFonts w:ascii="Times New Roman" w:hAnsi="Times New Roman" w:cs="Times New Roman"/>
              </w:rPr>
            </w:pPr>
            <w:r w:rsidRPr="005B19FC">
              <w:rPr>
                <w:rFonts w:ascii="Times New Roman" w:hAnsi="Times New Roman" w:cs="Times New Roman"/>
              </w:rPr>
              <w:t>A</w:t>
            </w:r>
          </w:p>
        </w:tc>
        <w:tc>
          <w:tcPr>
            <w:tcW w:w="11346" w:type="dxa"/>
          </w:tcPr>
          <w:p w:rsidR="00F233BF" w:rsidRPr="00193357" w:rsidRDefault="00F233BF" w:rsidP="00F233BF">
            <w:pPr>
              <w:pStyle w:val="NormalWeb"/>
              <w:spacing w:before="0" w:beforeAutospacing="0" w:after="0" w:afterAutospacing="0"/>
              <w:textAlignment w:val="baseline"/>
              <w:rPr>
                <w:color w:val="000000"/>
                <w:sz w:val="22"/>
                <w:szCs w:val="22"/>
              </w:rPr>
            </w:pPr>
            <w:r w:rsidRPr="00193357">
              <w:rPr>
                <w:color w:val="000000"/>
                <w:sz w:val="22"/>
                <w:szCs w:val="22"/>
              </w:rPr>
              <w:t>Blumenfeld, H. (2010). Neuroanatomy through clinical cases. Sunderland: Sinauer Associates.</w:t>
            </w:r>
            <w:r>
              <w:rPr>
                <w:color w:val="000000"/>
                <w:sz w:val="22"/>
                <w:szCs w:val="22"/>
              </w:rPr>
              <w:t xml:space="preserve"> E.g., Case 5.6, page 190.</w:t>
            </w:r>
          </w:p>
        </w:tc>
        <w:tc>
          <w:tcPr>
            <w:tcW w:w="1169" w:type="dxa"/>
          </w:tcPr>
          <w:p w:rsidR="00F233BF" w:rsidRPr="005B19FC" w:rsidRDefault="00F233BF" w:rsidP="00F233BF">
            <w:pPr>
              <w:jc w:val="center"/>
              <w:rPr>
                <w:rFonts w:ascii="Times New Roman" w:hAnsi="Times New Roman" w:cs="Times New Roman"/>
              </w:rPr>
            </w:pPr>
          </w:p>
        </w:tc>
      </w:tr>
      <w:tr w:rsidR="00BA5B69" w:rsidRPr="005B19FC" w:rsidTr="00D13A73">
        <w:trPr>
          <w:trHeight w:val="291"/>
        </w:trPr>
        <w:tc>
          <w:tcPr>
            <w:tcW w:w="675"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lastRenderedPageBreak/>
              <w:t>67</w:t>
            </w:r>
          </w:p>
        </w:tc>
        <w:tc>
          <w:tcPr>
            <w:tcW w:w="938"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B</w:t>
            </w:r>
          </w:p>
        </w:tc>
        <w:tc>
          <w:tcPr>
            <w:tcW w:w="1072"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CF</w:t>
            </w:r>
          </w:p>
        </w:tc>
        <w:tc>
          <w:tcPr>
            <w:tcW w:w="11346" w:type="dxa"/>
          </w:tcPr>
          <w:p w:rsidR="00BA5B69" w:rsidRPr="005B19FC" w:rsidRDefault="00BA5B69" w:rsidP="00BA5B69">
            <w:pPr>
              <w:pStyle w:val="NormalWeb"/>
              <w:spacing w:before="0" w:beforeAutospacing="0" w:after="0" w:afterAutospacing="0"/>
              <w:textAlignment w:val="baseline"/>
              <w:rPr>
                <w:color w:val="000000"/>
                <w:sz w:val="22"/>
                <w:szCs w:val="22"/>
              </w:rPr>
            </w:pPr>
            <w:r w:rsidRPr="005B19FC">
              <w:rPr>
                <w:color w:val="000000"/>
                <w:sz w:val="22"/>
                <w:szCs w:val="22"/>
              </w:rPr>
              <w:t>Bilder, R.M., Jimenez, A.M., Kamath, V., &amp; Moberg, P.J. (2020). Schizophrenia Spectrum and Other Psychotic Disorders. In Stuckey, K.J., Kirkwood, &amp; Donders, J. (Eds.), Clinical neuropsychology study guide and board review. New York, NY: Oxford University Press</w:t>
            </w:r>
          </w:p>
        </w:tc>
        <w:tc>
          <w:tcPr>
            <w:tcW w:w="1169" w:type="dxa"/>
          </w:tcPr>
          <w:p w:rsidR="00BA5B69" w:rsidRPr="005B19FC" w:rsidRDefault="00BA5B69" w:rsidP="00BA5B69">
            <w:pPr>
              <w:jc w:val="center"/>
              <w:rPr>
                <w:rFonts w:ascii="Times New Roman" w:hAnsi="Times New Roman" w:cs="Times New Roman"/>
              </w:rPr>
            </w:pPr>
          </w:p>
        </w:tc>
      </w:tr>
      <w:tr w:rsidR="00BA5B69" w:rsidRPr="005B19FC" w:rsidTr="00D13A73">
        <w:trPr>
          <w:trHeight w:val="275"/>
        </w:trPr>
        <w:tc>
          <w:tcPr>
            <w:tcW w:w="675"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68</w:t>
            </w:r>
          </w:p>
        </w:tc>
        <w:tc>
          <w:tcPr>
            <w:tcW w:w="938"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D</w:t>
            </w:r>
          </w:p>
        </w:tc>
        <w:tc>
          <w:tcPr>
            <w:tcW w:w="1072"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RRR</w:t>
            </w:r>
          </w:p>
        </w:tc>
        <w:tc>
          <w:tcPr>
            <w:tcW w:w="11346" w:type="dxa"/>
          </w:tcPr>
          <w:p w:rsidR="00BA5B69" w:rsidRPr="005B19FC" w:rsidRDefault="00BA5B69" w:rsidP="00BA5B69">
            <w:pPr>
              <w:pStyle w:val="NormalWeb"/>
              <w:shd w:val="clear" w:color="auto" w:fill="FFFFFF"/>
              <w:spacing w:before="0" w:beforeAutospacing="0" w:after="0" w:afterAutospacing="0"/>
              <w:textAlignment w:val="baseline"/>
              <w:rPr>
                <w:color w:val="000000"/>
                <w:sz w:val="22"/>
                <w:szCs w:val="22"/>
              </w:rPr>
            </w:pPr>
            <w:r w:rsidRPr="005B19FC">
              <w:rPr>
                <w:color w:val="000000"/>
                <w:sz w:val="22"/>
                <w:szCs w:val="22"/>
              </w:rPr>
              <w:t>Roebuck-Spencer, T. &amp; Sherer, M. (2018). Moderate and severe traumatic brain injury. In Morgan, J.E., &amp; Ricker, J.H. (Eds.),Textbook of clinical neuropsychology 2nd Edition. New York, NY: Taylor and Francis; Stuckey, K.J., Kirkwood, M.W. &amp; Donders, J. (2020). Traumatic brain injury. In Stuckey, K.J., Kirkwood, &amp; Donders, J. (Eds.), Clinical neuropsychology study guide and board review. New York, NY: Oxford University Press</w:t>
            </w:r>
          </w:p>
        </w:tc>
        <w:tc>
          <w:tcPr>
            <w:tcW w:w="1169" w:type="dxa"/>
          </w:tcPr>
          <w:p w:rsidR="00BA5B69" w:rsidRPr="005B19FC" w:rsidRDefault="00BA5B69" w:rsidP="00BA5B69">
            <w:pPr>
              <w:jc w:val="center"/>
              <w:rPr>
                <w:rFonts w:ascii="Times New Roman" w:hAnsi="Times New Roman" w:cs="Times New Roman"/>
              </w:rPr>
            </w:pPr>
          </w:p>
        </w:tc>
      </w:tr>
      <w:tr w:rsidR="00BA5B69" w:rsidRPr="005B19FC" w:rsidTr="00D13A73">
        <w:trPr>
          <w:trHeight w:val="291"/>
        </w:trPr>
        <w:tc>
          <w:tcPr>
            <w:tcW w:w="675"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69</w:t>
            </w:r>
          </w:p>
        </w:tc>
        <w:tc>
          <w:tcPr>
            <w:tcW w:w="938"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C</w:t>
            </w:r>
          </w:p>
        </w:tc>
        <w:tc>
          <w:tcPr>
            <w:tcW w:w="1072"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ICM</w:t>
            </w:r>
          </w:p>
        </w:tc>
        <w:tc>
          <w:tcPr>
            <w:tcW w:w="11346" w:type="dxa"/>
          </w:tcPr>
          <w:p w:rsidR="00BA5B69" w:rsidRPr="005B19FC" w:rsidRDefault="00BA5B69" w:rsidP="00BA5B69">
            <w:pPr>
              <w:rPr>
                <w:rFonts w:ascii="Times New Roman" w:hAnsi="Times New Roman" w:cs="Times New Roman"/>
              </w:rPr>
            </w:pPr>
            <w:r w:rsidRPr="005B19FC">
              <w:rPr>
                <w:rFonts w:ascii="Times New Roman" w:hAnsi="Times New Roman" w:cs="Times New Roman"/>
                <w:color w:val="000000"/>
              </w:rPr>
              <w:t xml:space="preserve">Troster, A.I. &amp; Garrett, R. (2018). Parkinson’s Disease and Other Movement Disorders. In Morgan, J.E., &amp; Ricker, J.H. (Eds.),Textbook of clinical neuropsychology 2nd Edition. New York, NY: Taylor and Francis </w:t>
            </w:r>
          </w:p>
        </w:tc>
        <w:tc>
          <w:tcPr>
            <w:tcW w:w="1169" w:type="dxa"/>
          </w:tcPr>
          <w:p w:rsidR="00BA5B69" w:rsidRPr="005B19FC" w:rsidRDefault="00BA5B69" w:rsidP="00BA5B69">
            <w:pPr>
              <w:jc w:val="center"/>
              <w:rPr>
                <w:rFonts w:ascii="Times New Roman" w:hAnsi="Times New Roman" w:cs="Times New Roman"/>
              </w:rPr>
            </w:pPr>
          </w:p>
        </w:tc>
      </w:tr>
      <w:tr w:rsidR="00BA5B69" w:rsidRPr="005B19FC" w:rsidTr="00D13A73">
        <w:trPr>
          <w:trHeight w:val="275"/>
        </w:trPr>
        <w:tc>
          <w:tcPr>
            <w:tcW w:w="675"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70</w:t>
            </w:r>
          </w:p>
        </w:tc>
        <w:tc>
          <w:tcPr>
            <w:tcW w:w="938"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D</w:t>
            </w:r>
          </w:p>
        </w:tc>
        <w:tc>
          <w:tcPr>
            <w:tcW w:w="1072"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CF</w:t>
            </w:r>
          </w:p>
        </w:tc>
        <w:tc>
          <w:tcPr>
            <w:tcW w:w="11346" w:type="dxa"/>
          </w:tcPr>
          <w:p w:rsidR="00BA5B69" w:rsidRPr="005B19FC" w:rsidRDefault="00BA5B69" w:rsidP="00BA5B69">
            <w:pPr>
              <w:pStyle w:val="NormalWeb"/>
              <w:spacing w:before="0" w:beforeAutospacing="0" w:after="0" w:afterAutospacing="0"/>
              <w:textAlignment w:val="baseline"/>
              <w:rPr>
                <w:b/>
                <w:bCs/>
                <w:color w:val="000000"/>
                <w:sz w:val="22"/>
                <w:szCs w:val="22"/>
              </w:rPr>
            </w:pPr>
            <w:r w:rsidRPr="005B19FC">
              <w:rPr>
                <w:color w:val="000000"/>
                <w:sz w:val="22"/>
                <w:szCs w:val="22"/>
              </w:rPr>
              <w:t>Psychostimulants are sometimes prescribed to combat fatigue and may actually lead to improvements in memory, psychomotor speed, and executive functioning.</w:t>
            </w:r>
            <w:r w:rsidRPr="005B19FC">
              <w:rPr>
                <w:b/>
                <w:bCs/>
                <w:color w:val="000000"/>
                <w:sz w:val="22"/>
                <w:szCs w:val="22"/>
              </w:rPr>
              <w:t xml:space="preserve"> </w:t>
            </w:r>
            <w:r w:rsidRPr="005B19FC">
              <w:rPr>
                <w:color w:val="000000"/>
                <w:sz w:val="22"/>
                <w:szCs w:val="22"/>
              </w:rPr>
              <w:t xml:space="preserve">Witgert, M. E., &amp; Wefel, J. S. (2013). Neuropsychological assessment of older adults with a history of cancer. In L. E. Ravdin &amp; H. L. Katzen (Eds.), </w:t>
            </w:r>
            <w:r w:rsidRPr="005B19FC">
              <w:rPr>
                <w:i/>
                <w:iCs/>
                <w:color w:val="000000"/>
                <w:sz w:val="22"/>
                <w:szCs w:val="22"/>
              </w:rPr>
              <w:t xml:space="preserve">Handbook on the Neuropsychology of Aging and Dementia. </w:t>
            </w:r>
            <w:r w:rsidRPr="005B19FC">
              <w:rPr>
                <w:color w:val="000000"/>
                <w:sz w:val="22"/>
                <w:szCs w:val="22"/>
              </w:rPr>
              <w:t>Springer: New York. </w:t>
            </w:r>
          </w:p>
        </w:tc>
        <w:tc>
          <w:tcPr>
            <w:tcW w:w="1169" w:type="dxa"/>
          </w:tcPr>
          <w:p w:rsidR="00BA5B69" w:rsidRPr="005B19FC" w:rsidRDefault="00BA5B69" w:rsidP="00BA5B69">
            <w:pPr>
              <w:jc w:val="center"/>
              <w:rPr>
                <w:rFonts w:ascii="Times New Roman" w:hAnsi="Times New Roman" w:cs="Times New Roman"/>
              </w:rPr>
            </w:pPr>
          </w:p>
        </w:tc>
      </w:tr>
      <w:tr w:rsidR="00BA5B69" w:rsidRPr="005B19FC" w:rsidTr="00D13A73">
        <w:trPr>
          <w:trHeight w:val="275"/>
        </w:trPr>
        <w:tc>
          <w:tcPr>
            <w:tcW w:w="675"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71</w:t>
            </w:r>
          </w:p>
        </w:tc>
        <w:tc>
          <w:tcPr>
            <w:tcW w:w="938"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D</w:t>
            </w:r>
          </w:p>
        </w:tc>
        <w:tc>
          <w:tcPr>
            <w:tcW w:w="1072"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A</w:t>
            </w:r>
          </w:p>
        </w:tc>
        <w:tc>
          <w:tcPr>
            <w:tcW w:w="11346" w:type="dxa"/>
          </w:tcPr>
          <w:p w:rsidR="00BA5B69" w:rsidRPr="005B19FC" w:rsidRDefault="00BA5B69" w:rsidP="00BA5B69">
            <w:pPr>
              <w:pStyle w:val="NormalWeb"/>
              <w:spacing w:before="0" w:beforeAutospacing="0" w:after="0" w:afterAutospacing="0"/>
              <w:textAlignment w:val="baseline"/>
              <w:rPr>
                <w:color w:val="000000"/>
                <w:sz w:val="22"/>
                <w:szCs w:val="22"/>
              </w:rPr>
            </w:pPr>
            <w:r w:rsidRPr="005B19FC">
              <w:rPr>
                <w:color w:val="000000"/>
                <w:sz w:val="22"/>
                <w:szCs w:val="22"/>
              </w:rPr>
              <w:t>Lippa, S. M. (2018). Performance validity testing in neuropsychology: A clinical guide, critical review, and update on a rapidly evolving literature. The Clinical Neuropsychologist, 32, 391-421. doi:10.1080/13854046.2017.1406146. </w:t>
            </w:r>
          </w:p>
        </w:tc>
        <w:tc>
          <w:tcPr>
            <w:tcW w:w="1169" w:type="dxa"/>
          </w:tcPr>
          <w:p w:rsidR="00BA5B69" w:rsidRPr="005B19FC" w:rsidRDefault="00BA5B69" w:rsidP="00BA5B69">
            <w:pPr>
              <w:jc w:val="center"/>
              <w:rPr>
                <w:rFonts w:ascii="Times New Roman" w:hAnsi="Times New Roman" w:cs="Times New Roman"/>
              </w:rPr>
            </w:pPr>
          </w:p>
        </w:tc>
      </w:tr>
      <w:tr w:rsidR="00BA5B69" w:rsidRPr="005B19FC" w:rsidTr="00D13A73">
        <w:trPr>
          <w:trHeight w:val="291"/>
        </w:trPr>
        <w:tc>
          <w:tcPr>
            <w:tcW w:w="675"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72</w:t>
            </w:r>
          </w:p>
        </w:tc>
        <w:tc>
          <w:tcPr>
            <w:tcW w:w="938"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B</w:t>
            </w:r>
          </w:p>
        </w:tc>
        <w:tc>
          <w:tcPr>
            <w:tcW w:w="1072"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A</w:t>
            </w:r>
          </w:p>
        </w:tc>
        <w:tc>
          <w:tcPr>
            <w:tcW w:w="11346" w:type="dxa"/>
          </w:tcPr>
          <w:p w:rsidR="00BA5B69" w:rsidRPr="005B19FC" w:rsidRDefault="00BA5B69" w:rsidP="00BA5B69">
            <w:pPr>
              <w:pStyle w:val="NormalWeb"/>
              <w:spacing w:before="0" w:beforeAutospacing="0" w:after="0" w:afterAutospacing="0"/>
              <w:textAlignment w:val="baseline"/>
              <w:rPr>
                <w:color w:val="000000"/>
                <w:sz w:val="22"/>
                <w:szCs w:val="22"/>
              </w:rPr>
            </w:pPr>
            <w:r w:rsidRPr="005B19FC">
              <w:rPr>
                <w:color w:val="000000"/>
              </w:rPr>
              <w:t>Gary S. Solomon, Andrew W. Kuhn &amp; Scott L. Zuckerman. (2016). Depression as a modifying factor in sport-related concussion: A critical review of the literature, The Physician and Sports Medicine, 44:1, 14-19, DOI: 10.1080/00913847.2016.1121091</w:t>
            </w:r>
          </w:p>
        </w:tc>
        <w:tc>
          <w:tcPr>
            <w:tcW w:w="1169" w:type="dxa"/>
          </w:tcPr>
          <w:p w:rsidR="00BA5B69" w:rsidRPr="005B19FC" w:rsidRDefault="00BA5B69" w:rsidP="00BA5B69">
            <w:pPr>
              <w:pStyle w:val="ListParagraph"/>
              <w:numPr>
                <w:ilvl w:val="0"/>
                <w:numId w:val="11"/>
              </w:numPr>
              <w:jc w:val="center"/>
              <w:rPr>
                <w:rFonts w:ascii="Times New Roman" w:hAnsi="Times New Roman" w:cs="Times New Roman"/>
              </w:rPr>
            </w:pPr>
          </w:p>
        </w:tc>
      </w:tr>
      <w:tr w:rsidR="00BA5B69" w:rsidRPr="005B19FC" w:rsidTr="00D13A73">
        <w:trPr>
          <w:trHeight w:val="275"/>
        </w:trPr>
        <w:tc>
          <w:tcPr>
            <w:tcW w:w="675"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73</w:t>
            </w:r>
          </w:p>
        </w:tc>
        <w:tc>
          <w:tcPr>
            <w:tcW w:w="938"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A</w:t>
            </w:r>
          </w:p>
        </w:tc>
        <w:tc>
          <w:tcPr>
            <w:tcW w:w="1072"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A</w:t>
            </w:r>
          </w:p>
        </w:tc>
        <w:tc>
          <w:tcPr>
            <w:tcW w:w="11346" w:type="dxa"/>
          </w:tcPr>
          <w:p w:rsidR="00BA5B69" w:rsidRPr="005B19FC" w:rsidRDefault="00BA5B69" w:rsidP="00BA5B69">
            <w:pPr>
              <w:pStyle w:val="NormalWeb"/>
              <w:spacing w:before="0" w:beforeAutospacing="0" w:after="0" w:afterAutospacing="0"/>
              <w:textAlignment w:val="baseline"/>
              <w:rPr>
                <w:color w:val="000000"/>
                <w:sz w:val="22"/>
                <w:szCs w:val="22"/>
              </w:rPr>
            </w:pPr>
            <w:r w:rsidRPr="005B19FC">
              <w:rPr>
                <w:sz w:val="22"/>
                <w:szCs w:val="22"/>
              </w:rPr>
              <w:t>Schoenberg, M.R. &amp; Duff, K. (2011). Dementias and mild cognitive impairment in adults. In Schoenberg, M.R. &amp; Scott, J.G. (Eds). The little black book of neuropsychology. New York, NY: Springer; Blumenfeld, H. (2010). Neuroanatomy through clinical cases, 2</w:t>
            </w:r>
            <w:r w:rsidRPr="005B19FC">
              <w:rPr>
                <w:sz w:val="22"/>
                <w:szCs w:val="22"/>
                <w:vertAlign w:val="superscript"/>
              </w:rPr>
              <w:t>nd</w:t>
            </w:r>
            <w:r w:rsidRPr="005B19FC">
              <w:rPr>
                <w:sz w:val="22"/>
                <w:szCs w:val="22"/>
              </w:rPr>
              <w:t xml:space="preserve"> Edition. Sunderland, Massachusetts: Sinauer Associates, Inc. Publishers; </w:t>
            </w:r>
            <w:r w:rsidRPr="005B19FC">
              <w:rPr>
                <w:color w:val="000000"/>
                <w:sz w:val="22"/>
                <w:szCs w:val="22"/>
              </w:rPr>
              <w:t>Bradykinesia, tremor, rigidity, and postural instability are cardinal features of Parkinson’s disease. Chorea is a hyperkinetic symptom and is not a symptom of Parkinson’s disease.</w:t>
            </w:r>
          </w:p>
        </w:tc>
        <w:tc>
          <w:tcPr>
            <w:tcW w:w="1169" w:type="dxa"/>
          </w:tcPr>
          <w:p w:rsidR="00BA5B69" w:rsidRPr="005B19FC" w:rsidRDefault="00BA5B69" w:rsidP="00BA5B69">
            <w:pPr>
              <w:jc w:val="center"/>
              <w:rPr>
                <w:rFonts w:ascii="Times New Roman" w:hAnsi="Times New Roman" w:cs="Times New Roman"/>
              </w:rPr>
            </w:pPr>
          </w:p>
        </w:tc>
      </w:tr>
      <w:tr w:rsidR="00BA5B69" w:rsidRPr="005B19FC" w:rsidTr="00D13A73">
        <w:trPr>
          <w:trHeight w:val="291"/>
        </w:trPr>
        <w:tc>
          <w:tcPr>
            <w:tcW w:w="675"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74</w:t>
            </w:r>
          </w:p>
        </w:tc>
        <w:tc>
          <w:tcPr>
            <w:tcW w:w="938"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A</w:t>
            </w:r>
          </w:p>
        </w:tc>
        <w:tc>
          <w:tcPr>
            <w:tcW w:w="1072"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CF</w:t>
            </w:r>
          </w:p>
        </w:tc>
        <w:tc>
          <w:tcPr>
            <w:tcW w:w="11346" w:type="dxa"/>
          </w:tcPr>
          <w:p w:rsidR="00BA5B69" w:rsidRPr="005B19FC" w:rsidRDefault="00BA5B69" w:rsidP="00BA5B69">
            <w:pPr>
              <w:pStyle w:val="NormalWeb"/>
              <w:spacing w:before="0" w:beforeAutospacing="0" w:after="0" w:afterAutospacing="0"/>
              <w:textAlignment w:val="baseline"/>
              <w:rPr>
                <w:color w:val="000000"/>
                <w:sz w:val="22"/>
                <w:szCs w:val="22"/>
              </w:rPr>
            </w:pPr>
            <w:r w:rsidRPr="005B19FC">
              <w:rPr>
                <w:color w:val="000000"/>
                <w:sz w:val="22"/>
                <w:szCs w:val="22"/>
              </w:rPr>
              <w:t xml:space="preserve">Onset of depression symptoms due to dementia tends to occur more insidiously. Bhalla , R. K., O’hara, R., Coman, E., &amp; Butters, M. (2014). Late life depression. In M. W. Parsons &amp; T. A. Hammeke (Eds.), </w:t>
            </w:r>
            <w:r w:rsidRPr="005B19FC">
              <w:rPr>
                <w:i/>
                <w:iCs/>
                <w:color w:val="000000"/>
                <w:sz w:val="22"/>
                <w:szCs w:val="22"/>
              </w:rPr>
              <w:t>Clinical Neuropsychology: A Pocket Handbook for Assessment.</w:t>
            </w:r>
            <w:r w:rsidRPr="005B19FC">
              <w:rPr>
                <w:color w:val="000000"/>
                <w:sz w:val="22"/>
                <w:szCs w:val="22"/>
              </w:rPr>
              <w:t xml:space="preserve"> American Psychological Association: Washington DC.</w:t>
            </w:r>
          </w:p>
        </w:tc>
        <w:tc>
          <w:tcPr>
            <w:tcW w:w="1169" w:type="dxa"/>
          </w:tcPr>
          <w:p w:rsidR="00BA5B69" w:rsidRPr="005B19FC" w:rsidRDefault="00BA5B69" w:rsidP="00BA5B69">
            <w:pPr>
              <w:jc w:val="center"/>
              <w:rPr>
                <w:rFonts w:ascii="Times New Roman" w:hAnsi="Times New Roman" w:cs="Times New Roman"/>
              </w:rPr>
            </w:pPr>
          </w:p>
        </w:tc>
      </w:tr>
      <w:tr w:rsidR="00BA5B69" w:rsidRPr="005B19FC" w:rsidTr="00D13A73">
        <w:trPr>
          <w:trHeight w:val="275"/>
        </w:trPr>
        <w:tc>
          <w:tcPr>
            <w:tcW w:w="675"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75</w:t>
            </w:r>
          </w:p>
        </w:tc>
        <w:tc>
          <w:tcPr>
            <w:tcW w:w="938"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A</w:t>
            </w:r>
          </w:p>
        </w:tc>
        <w:tc>
          <w:tcPr>
            <w:tcW w:w="1072"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ICM</w:t>
            </w:r>
          </w:p>
        </w:tc>
        <w:tc>
          <w:tcPr>
            <w:tcW w:w="11346" w:type="dxa"/>
          </w:tcPr>
          <w:p w:rsidR="00BA5B69" w:rsidRPr="005B19FC" w:rsidRDefault="00BA5B69" w:rsidP="00BA5B69">
            <w:pPr>
              <w:rPr>
                <w:rFonts w:ascii="Times New Roman" w:hAnsi="Times New Roman" w:cs="Times New Roman"/>
              </w:rPr>
            </w:pPr>
            <w:r w:rsidRPr="005B19FC">
              <w:rPr>
                <w:rFonts w:ascii="Times New Roman" w:hAnsi="Times New Roman" w:cs="Times New Roman"/>
                <w:color w:val="000000"/>
              </w:rPr>
              <w:t>Janusz, J. (2020). Chromosomal and Genetic Syndromes. In Stuckey, K.J., Kirkwood, &amp; Donders, J. (Eds.), Clinical neuropsychology study guide and board review. New York, NY: Oxford University Press.</w:t>
            </w:r>
          </w:p>
        </w:tc>
        <w:tc>
          <w:tcPr>
            <w:tcW w:w="1169" w:type="dxa"/>
          </w:tcPr>
          <w:p w:rsidR="00BA5B69" w:rsidRPr="005B19FC" w:rsidRDefault="00BA5B69" w:rsidP="00BA5B69">
            <w:pPr>
              <w:pStyle w:val="ListParagraph"/>
              <w:numPr>
                <w:ilvl w:val="0"/>
                <w:numId w:val="11"/>
              </w:numPr>
              <w:jc w:val="center"/>
              <w:rPr>
                <w:rFonts w:ascii="Times New Roman" w:hAnsi="Times New Roman" w:cs="Times New Roman"/>
              </w:rPr>
            </w:pPr>
          </w:p>
        </w:tc>
      </w:tr>
      <w:tr w:rsidR="00BA5B69" w:rsidRPr="005B19FC" w:rsidTr="00D13A73">
        <w:trPr>
          <w:trHeight w:val="291"/>
        </w:trPr>
        <w:tc>
          <w:tcPr>
            <w:tcW w:w="675"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76</w:t>
            </w:r>
          </w:p>
        </w:tc>
        <w:tc>
          <w:tcPr>
            <w:tcW w:w="938"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B</w:t>
            </w:r>
          </w:p>
        </w:tc>
        <w:tc>
          <w:tcPr>
            <w:tcW w:w="1072"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RRR</w:t>
            </w:r>
          </w:p>
        </w:tc>
        <w:tc>
          <w:tcPr>
            <w:tcW w:w="11346" w:type="dxa"/>
          </w:tcPr>
          <w:p w:rsidR="00BA5B69" w:rsidRPr="005B19FC" w:rsidRDefault="00BA5B69" w:rsidP="00BA5B69">
            <w:pPr>
              <w:pStyle w:val="NormalWeb"/>
              <w:shd w:val="clear" w:color="auto" w:fill="FFFFFF"/>
              <w:spacing w:before="0" w:beforeAutospacing="0" w:after="0" w:afterAutospacing="0"/>
              <w:textAlignment w:val="baseline"/>
              <w:rPr>
                <w:color w:val="000000"/>
                <w:sz w:val="22"/>
                <w:szCs w:val="22"/>
              </w:rPr>
            </w:pPr>
            <w:r w:rsidRPr="005B19FC">
              <w:rPr>
                <w:color w:val="000000"/>
                <w:sz w:val="22"/>
                <w:szCs w:val="22"/>
              </w:rPr>
              <w:t xml:space="preserve">Molitch, ME (2017). Diagnosis and Treatment of Pituitary Adenomas – A Review. Journal of the American Medical Association </w:t>
            </w:r>
            <w:r w:rsidRPr="005B19FC">
              <w:rPr>
                <w:color w:val="333333"/>
                <w:sz w:val="22"/>
                <w:szCs w:val="22"/>
              </w:rPr>
              <w:t>317(5):516-524.  Cushings Disease is commonly caused by pituitary tumors.</w:t>
            </w:r>
          </w:p>
        </w:tc>
        <w:tc>
          <w:tcPr>
            <w:tcW w:w="1169" w:type="dxa"/>
          </w:tcPr>
          <w:p w:rsidR="00BA5B69" w:rsidRPr="005B19FC" w:rsidRDefault="00BA5B69" w:rsidP="00BA5B69">
            <w:pPr>
              <w:jc w:val="center"/>
              <w:rPr>
                <w:rFonts w:ascii="Times New Roman" w:hAnsi="Times New Roman" w:cs="Times New Roman"/>
              </w:rPr>
            </w:pPr>
          </w:p>
        </w:tc>
      </w:tr>
      <w:tr w:rsidR="00BA5B69" w:rsidRPr="005B19FC" w:rsidTr="00D13A73">
        <w:trPr>
          <w:trHeight w:val="275"/>
        </w:trPr>
        <w:tc>
          <w:tcPr>
            <w:tcW w:w="675"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77</w:t>
            </w:r>
          </w:p>
        </w:tc>
        <w:tc>
          <w:tcPr>
            <w:tcW w:w="938"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D</w:t>
            </w:r>
          </w:p>
        </w:tc>
        <w:tc>
          <w:tcPr>
            <w:tcW w:w="1072"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A</w:t>
            </w:r>
          </w:p>
        </w:tc>
        <w:tc>
          <w:tcPr>
            <w:tcW w:w="11346" w:type="dxa"/>
          </w:tcPr>
          <w:p w:rsidR="00BA5B69" w:rsidRPr="005B19FC" w:rsidRDefault="00BA5B69" w:rsidP="00BA5B69">
            <w:pPr>
              <w:pStyle w:val="NormalWeb"/>
              <w:spacing w:before="0" w:beforeAutospacing="0" w:after="0" w:afterAutospacing="0"/>
              <w:textAlignment w:val="baseline"/>
              <w:rPr>
                <w:color w:val="000000"/>
                <w:sz w:val="22"/>
                <w:szCs w:val="22"/>
              </w:rPr>
            </w:pPr>
            <w:r w:rsidRPr="005B19FC">
              <w:rPr>
                <w:color w:val="000000"/>
                <w:sz w:val="22"/>
                <w:szCs w:val="22"/>
              </w:rPr>
              <w:t>Brooks (2012). Victoria Symptom Validity Test performance in children and adolescents with neurological disorders, Archives of Clinical Neuropsychology, 20(4), 419-426. Loughan &amp; Perna (2014). Performance and specificity rates in the Test of Memory Malingering: An investigation in pediatric clinical populations.  Applied Neuropsychology: Child, 3(1) 26-30.</w:t>
            </w:r>
          </w:p>
        </w:tc>
        <w:tc>
          <w:tcPr>
            <w:tcW w:w="1169" w:type="dxa"/>
          </w:tcPr>
          <w:p w:rsidR="00BA5B69" w:rsidRPr="005B19FC" w:rsidRDefault="00BA5B69" w:rsidP="00BA5B69">
            <w:pPr>
              <w:jc w:val="center"/>
              <w:rPr>
                <w:rFonts w:ascii="Times New Roman" w:hAnsi="Times New Roman" w:cs="Times New Roman"/>
              </w:rPr>
            </w:pPr>
          </w:p>
        </w:tc>
      </w:tr>
      <w:tr w:rsidR="00BA5B69" w:rsidRPr="005B19FC" w:rsidTr="00D13A73">
        <w:trPr>
          <w:trHeight w:val="275"/>
        </w:trPr>
        <w:tc>
          <w:tcPr>
            <w:tcW w:w="675"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lastRenderedPageBreak/>
              <w:t>78</w:t>
            </w:r>
          </w:p>
        </w:tc>
        <w:tc>
          <w:tcPr>
            <w:tcW w:w="938"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C</w:t>
            </w:r>
          </w:p>
        </w:tc>
        <w:tc>
          <w:tcPr>
            <w:tcW w:w="1072"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A</w:t>
            </w:r>
          </w:p>
        </w:tc>
        <w:tc>
          <w:tcPr>
            <w:tcW w:w="11346" w:type="dxa"/>
            <w:shd w:val="clear" w:color="auto" w:fill="auto"/>
          </w:tcPr>
          <w:p w:rsidR="00BA5B69" w:rsidRPr="005B19FC" w:rsidRDefault="00BA5B69" w:rsidP="00BA5B69">
            <w:pPr>
              <w:rPr>
                <w:rFonts w:ascii="Times New Roman" w:hAnsi="Times New Roman" w:cs="Times New Roman"/>
              </w:rPr>
            </w:pPr>
            <w:r w:rsidRPr="005B19FC">
              <w:rPr>
                <w:rFonts w:ascii="Times New Roman" w:hAnsi="Times New Roman" w:cs="Times New Roman"/>
              </w:rPr>
              <w:t>Zahniser E, Nelson LD, Dikmen S, et al. (2019). The temporal relationship of mental health problems and functional limitations following mTBI: A TRACK-TBI and TED study.  JNeurotrauma, 36: 1786-1793.</w:t>
            </w:r>
          </w:p>
        </w:tc>
        <w:tc>
          <w:tcPr>
            <w:tcW w:w="1169" w:type="dxa"/>
          </w:tcPr>
          <w:p w:rsidR="00BA5B69" w:rsidRPr="005B19FC" w:rsidRDefault="00BA5B69" w:rsidP="00BA5B69">
            <w:pPr>
              <w:jc w:val="center"/>
              <w:rPr>
                <w:rFonts w:ascii="Times New Roman" w:hAnsi="Times New Roman" w:cs="Times New Roman"/>
              </w:rPr>
            </w:pPr>
          </w:p>
        </w:tc>
      </w:tr>
      <w:tr w:rsidR="00BA5B69" w:rsidRPr="005B19FC" w:rsidTr="00D13A73">
        <w:trPr>
          <w:trHeight w:val="291"/>
        </w:trPr>
        <w:tc>
          <w:tcPr>
            <w:tcW w:w="675"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79</w:t>
            </w:r>
          </w:p>
        </w:tc>
        <w:tc>
          <w:tcPr>
            <w:tcW w:w="938"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B</w:t>
            </w:r>
          </w:p>
        </w:tc>
        <w:tc>
          <w:tcPr>
            <w:tcW w:w="1072"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CF</w:t>
            </w:r>
          </w:p>
        </w:tc>
        <w:tc>
          <w:tcPr>
            <w:tcW w:w="11346" w:type="dxa"/>
          </w:tcPr>
          <w:p w:rsidR="00BA5B69" w:rsidRPr="005B19FC" w:rsidRDefault="00BA5B69" w:rsidP="00BA5B69">
            <w:pPr>
              <w:rPr>
                <w:rFonts w:ascii="Times New Roman" w:hAnsi="Times New Roman" w:cs="Times New Roman"/>
              </w:rPr>
            </w:pPr>
            <w:r w:rsidRPr="005B19FC">
              <w:rPr>
                <w:rFonts w:ascii="Times New Roman" w:hAnsi="Times New Roman" w:cs="Times New Roman"/>
              </w:rPr>
              <w:t>Janusz, J. (2020). Chromosomal and genetic syndromes. In Stuckey, K.J., Kirkwood, &amp; Donders, J. (Eds.), Clinical neuropsychology study guide and board review. New York, NY: Oxford University Press</w:t>
            </w:r>
          </w:p>
        </w:tc>
        <w:tc>
          <w:tcPr>
            <w:tcW w:w="1169" w:type="dxa"/>
          </w:tcPr>
          <w:p w:rsidR="00BA5B69" w:rsidRPr="005B19FC" w:rsidRDefault="00BA5B69" w:rsidP="00BA5B69">
            <w:pPr>
              <w:pStyle w:val="ListParagraph"/>
              <w:numPr>
                <w:ilvl w:val="0"/>
                <w:numId w:val="11"/>
              </w:numPr>
              <w:jc w:val="center"/>
              <w:rPr>
                <w:rFonts w:ascii="Times New Roman" w:hAnsi="Times New Roman" w:cs="Times New Roman"/>
              </w:rPr>
            </w:pPr>
          </w:p>
        </w:tc>
      </w:tr>
      <w:tr w:rsidR="00BA5B69" w:rsidRPr="005B19FC" w:rsidTr="00D13A73">
        <w:trPr>
          <w:trHeight w:val="275"/>
        </w:trPr>
        <w:tc>
          <w:tcPr>
            <w:tcW w:w="675"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80</w:t>
            </w:r>
          </w:p>
        </w:tc>
        <w:tc>
          <w:tcPr>
            <w:tcW w:w="938"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B</w:t>
            </w:r>
          </w:p>
        </w:tc>
        <w:tc>
          <w:tcPr>
            <w:tcW w:w="1072"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A</w:t>
            </w:r>
          </w:p>
        </w:tc>
        <w:tc>
          <w:tcPr>
            <w:tcW w:w="11346" w:type="dxa"/>
          </w:tcPr>
          <w:p w:rsidR="00BA5B69" w:rsidRPr="005B19FC" w:rsidRDefault="00BA5B69" w:rsidP="00BA5B69">
            <w:pPr>
              <w:pStyle w:val="NormalWeb"/>
              <w:spacing w:before="0" w:beforeAutospacing="0" w:after="0" w:afterAutospacing="0"/>
              <w:textAlignment w:val="baseline"/>
              <w:rPr>
                <w:color w:val="000000"/>
                <w:sz w:val="22"/>
                <w:szCs w:val="22"/>
              </w:rPr>
            </w:pPr>
            <w:r w:rsidRPr="005B19FC">
              <w:rPr>
                <w:color w:val="000000"/>
                <w:sz w:val="22"/>
                <w:szCs w:val="22"/>
              </w:rPr>
              <w:t>Attention/Learning and Executive Functions are commonly impacted in Parkinson’s disease Muslimovic D, Post B, Speelman JD, Schmand B. (2005). Cognitive profile of patients with newly diagnosed Parkinson disease. Neurology. 65(8), 1239– 1245. Posthuma, R. B., et al (2015). Movement Disorder Society diagnostic criteria for Parkinson’s disease. Movement Disorders. 30(12), 1591-1599.</w:t>
            </w:r>
          </w:p>
        </w:tc>
        <w:tc>
          <w:tcPr>
            <w:tcW w:w="1169" w:type="dxa"/>
          </w:tcPr>
          <w:p w:rsidR="00BA5B69" w:rsidRPr="005B19FC" w:rsidRDefault="00BA5B69" w:rsidP="00BA5B69">
            <w:pPr>
              <w:jc w:val="center"/>
              <w:rPr>
                <w:rFonts w:ascii="Times New Roman" w:hAnsi="Times New Roman" w:cs="Times New Roman"/>
              </w:rPr>
            </w:pPr>
          </w:p>
        </w:tc>
      </w:tr>
      <w:tr w:rsidR="00BA5B69" w:rsidRPr="005B19FC" w:rsidTr="00D13A73">
        <w:trPr>
          <w:trHeight w:val="291"/>
        </w:trPr>
        <w:tc>
          <w:tcPr>
            <w:tcW w:w="675"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81</w:t>
            </w:r>
          </w:p>
        </w:tc>
        <w:tc>
          <w:tcPr>
            <w:tcW w:w="938"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B</w:t>
            </w:r>
          </w:p>
        </w:tc>
        <w:tc>
          <w:tcPr>
            <w:tcW w:w="1072"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A</w:t>
            </w:r>
          </w:p>
        </w:tc>
        <w:tc>
          <w:tcPr>
            <w:tcW w:w="11346" w:type="dxa"/>
          </w:tcPr>
          <w:p w:rsidR="00BA5B69" w:rsidRPr="005B19FC" w:rsidRDefault="00BA5B69" w:rsidP="00BA5B69">
            <w:pPr>
              <w:pStyle w:val="NormalWeb"/>
              <w:spacing w:before="0" w:beforeAutospacing="0" w:after="0" w:afterAutospacing="0"/>
              <w:textAlignment w:val="baseline"/>
              <w:rPr>
                <w:color w:val="000000"/>
                <w:sz w:val="22"/>
                <w:szCs w:val="22"/>
              </w:rPr>
            </w:pPr>
            <w:r w:rsidRPr="005B19FC">
              <w:rPr>
                <w:color w:val="000000"/>
                <w:sz w:val="22"/>
                <w:szCs w:val="22"/>
              </w:rPr>
              <w:t xml:space="preserve">Mittenberg and Roberts (2008). Mild traumatic brain injury and postconcussion syndrome. </w:t>
            </w:r>
            <w:r w:rsidRPr="005B19FC">
              <w:rPr>
                <w:sz w:val="22"/>
                <w:szCs w:val="22"/>
              </w:rPr>
              <w:t>In Morgan, J.E., &amp; Ricker, J.H. (Eds.),Textbook of clinical neuropsychology 2nd Edition. New York, NY: Taylor and Francis</w:t>
            </w:r>
          </w:p>
        </w:tc>
        <w:tc>
          <w:tcPr>
            <w:tcW w:w="1169" w:type="dxa"/>
          </w:tcPr>
          <w:p w:rsidR="00BA5B69" w:rsidRPr="005B19FC" w:rsidRDefault="00BA5B69" w:rsidP="00BA5B69">
            <w:pPr>
              <w:jc w:val="center"/>
              <w:rPr>
                <w:rFonts w:ascii="Times New Roman" w:hAnsi="Times New Roman" w:cs="Times New Roman"/>
              </w:rPr>
            </w:pPr>
          </w:p>
        </w:tc>
      </w:tr>
      <w:tr w:rsidR="00BA5B69" w:rsidRPr="005B19FC" w:rsidTr="00D13A73">
        <w:trPr>
          <w:trHeight w:val="275"/>
        </w:trPr>
        <w:tc>
          <w:tcPr>
            <w:tcW w:w="675"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82</w:t>
            </w:r>
          </w:p>
        </w:tc>
        <w:tc>
          <w:tcPr>
            <w:tcW w:w="938"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A</w:t>
            </w:r>
          </w:p>
        </w:tc>
        <w:tc>
          <w:tcPr>
            <w:tcW w:w="1072"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ICM</w:t>
            </w:r>
          </w:p>
        </w:tc>
        <w:tc>
          <w:tcPr>
            <w:tcW w:w="11346" w:type="dxa"/>
          </w:tcPr>
          <w:p w:rsidR="00BA5B69" w:rsidRPr="005B19FC" w:rsidRDefault="00BA5B69" w:rsidP="00BA5B69">
            <w:pPr>
              <w:rPr>
                <w:rFonts w:ascii="Times New Roman" w:hAnsi="Times New Roman" w:cs="Times New Roman"/>
              </w:rPr>
            </w:pPr>
            <w:r w:rsidRPr="005B19FC">
              <w:rPr>
                <w:rFonts w:ascii="Times New Roman" w:hAnsi="Times New Roman" w:cs="Times New Roman"/>
                <w:color w:val="000000"/>
              </w:rPr>
              <w:t>Bodin, D., &amp; Clancy, C. (2020). Toxic Exposure in Utero. In Stuckey, K.J., Kirkwood, &amp; Donders, J. (Eds.), Clinical neuropsychology study guide and board review. New York, NY: Oxford University Press</w:t>
            </w:r>
          </w:p>
        </w:tc>
        <w:tc>
          <w:tcPr>
            <w:tcW w:w="1169" w:type="dxa"/>
          </w:tcPr>
          <w:p w:rsidR="00BA5B69" w:rsidRPr="005B19FC" w:rsidRDefault="00BA5B69" w:rsidP="00BA5B69">
            <w:pPr>
              <w:jc w:val="center"/>
              <w:rPr>
                <w:rFonts w:ascii="Times New Roman" w:hAnsi="Times New Roman" w:cs="Times New Roman"/>
              </w:rPr>
            </w:pPr>
          </w:p>
        </w:tc>
      </w:tr>
      <w:tr w:rsidR="00BA5B69" w:rsidRPr="005B19FC" w:rsidTr="00D13A73">
        <w:trPr>
          <w:trHeight w:val="291"/>
        </w:trPr>
        <w:tc>
          <w:tcPr>
            <w:tcW w:w="675"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83</w:t>
            </w:r>
          </w:p>
        </w:tc>
        <w:tc>
          <w:tcPr>
            <w:tcW w:w="938"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D</w:t>
            </w:r>
          </w:p>
        </w:tc>
        <w:tc>
          <w:tcPr>
            <w:tcW w:w="1072"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CF</w:t>
            </w:r>
          </w:p>
        </w:tc>
        <w:tc>
          <w:tcPr>
            <w:tcW w:w="11346" w:type="dxa"/>
          </w:tcPr>
          <w:p w:rsidR="00BA5B69" w:rsidRPr="005B19FC" w:rsidRDefault="00BA5B69" w:rsidP="00BA5B69">
            <w:pPr>
              <w:rPr>
                <w:rFonts w:ascii="Times New Roman" w:hAnsi="Times New Roman" w:cs="Times New Roman"/>
              </w:rPr>
            </w:pPr>
            <w:r w:rsidRPr="005B19FC">
              <w:rPr>
                <w:rFonts w:ascii="Times New Roman" w:hAnsi="Times New Roman" w:cs="Times New Roman"/>
              </w:rPr>
              <w:t>Janusz, J. (2020). Chromosomal and genetic syndromes. In Stuckey, K.J., Kirkwood, &amp; Donders, J. (Eds.), Clinical neuropsychology study guide and board review. New York, NY: Oxford University Press</w:t>
            </w:r>
          </w:p>
        </w:tc>
        <w:tc>
          <w:tcPr>
            <w:tcW w:w="1169" w:type="dxa"/>
          </w:tcPr>
          <w:p w:rsidR="00BA5B69" w:rsidRPr="005B19FC" w:rsidRDefault="00BA5B69" w:rsidP="00BA5B69">
            <w:pPr>
              <w:pStyle w:val="ListParagraph"/>
              <w:numPr>
                <w:ilvl w:val="0"/>
                <w:numId w:val="11"/>
              </w:numPr>
              <w:jc w:val="center"/>
              <w:rPr>
                <w:rFonts w:ascii="Times New Roman" w:hAnsi="Times New Roman" w:cs="Times New Roman"/>
              </w:rPr>
            </w:pPr>
          </w:p>
        </w:tc>
      </w:tr>
      <w:tr w:rsidR="00BA5B69" w:rsidRPr="005B19FC" w:rsidTr="00D13A73">
        <w:trPr>
          <w:trHeight w:val="275"/>
        </w:trPr>
        <w:tc>
          <w:tcPr>
            <w:tcW w:w="675"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84</w:t>
            </w:r>
          </w:p>
        </w:tc>
        <w:tc>
          <w:tcPr>
            <w:tcW w:w="938"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D</w:t>
            </w:r>
          </w:p>
        </w:tc>
        <w:tc>
          <w:tcPr>
            <w:tcW w:w="1072"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A</w:t>
            </w:r>
          </w:p>
        </w:tc>
        <w:tc>
          <w:tcPr>
            <w:tcW w:w="11346" w:type="dxa"/>
          </w:tcPr>
          <w:p w:rsidR="00BA5B69" w:rsidRPr="005B19FC" w:rsidRDefault="00BA5B69" w:rsidP="00BA5B69">
            <w:pPr>
              <w:pStyle w:val="NormalWeb"/>
              <w:spacing w:before="0" w:beforeAutospacing="0" w:after="0" w:afterAutospacing="0"/>
              <w:textAlignment w:val="baseline"/>
              <w:rPr>
                <w:color w:val="000000"/>
                <w:sz w:val="22"/>
                <w:szCs w:val="22"/>
              </w:rPr>
            </w:pPr>
            <w:r w:rsidRPr="005B19FC">
              <w:rPr>
                <w:sz w:val="22"/>
                <w:szCs w:val="22"/>
              </w:rPr>
              <w:t>Barr, W.B. &amp; Morrison, C. (2015). Handbook on the neuropsychology of epilepsy. New York, NY: Springer</w:t>
            </w:r>
          </w:p>
        </w:tc>
        <w:tc>
          <w:tcPr>
            <w:tcW w:w="1169" w:type="dxa"/>
          </w:tcPr>
          <w:p w:rsidR="00BA5B69" w:rsidRPr="005B19FC" w:rsidRDefault="00BA5B69" w:rsidP="00BA5B69">
            <w:pPr>
              <w:jc w:val="center"/>
              <w:rPr>
                <w:rFonts w:ascii="Times New Roman" w:hAnsi="Times New Roman" w:cs="Times New Roman"/>
              </w:rPr>
            </w:pPr>
          </w:p>
        </w:tc>
      </w:tr>
      <w:tr w:rsidR="00BA5B69" w:rsidRPr="005B19FC" w:rsidTr="00D13A73">
        <w:trPr>
          <w:trHeight w:val="275"/>
        </w:trPr>
        <w:tc>
          <w:tcPr>
            <w:tcW w:w="675"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85</w:t>
            </w:r>
          </w:p>
        </w:tc>
        <w:tc>
          <w:tcPr>
            <w:tcW w:w="938"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C</w:t>
            </w:r>
          </w:p>
        </w:tc>
        <w:tc>
          <w:tcPr>
            <w:tcW w:w="1072"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A</w:t>
            </w:r>
          </w:p>
        </w:tc>
        <w:tc>
          <w:tcPr>
            <w:tcW w:w="11346" w:type="dxa"/>
          </w:tcPr>
          <w:p w:rsidR="00BA5B69" w:rsidRPr="005B19FC" w:rsidRDefault="00BA5B69" w:rsidP="00BA5B69">
            <w:pPr>
              <w:pStyle w:val="NormalWeb"/>
              <w:spacing w:before="0" w:beforeAutospacing="0" w:after="0" w:afterAutospacing="0"/>
              <w:textAlignment w:val="baseline"/>
              <w:rPr>
                <w:sz w:val="22"/>
                <w:szCs w:val="22"/>
              </w:rPr>
            </w:pPr>
            <w:r w:rsidRPr="005B19FC">
              <w:rPr>
                <w:sz w:val="22"/>
                <w:szCs w:val="22"/>
              </w:rPr>
              <w:t xml:space="preserve">Pao, W. C., Boeve, B. F., Ferman, T. J., Lin, S., Smith, G. E., Knopman, D. S., et al. (2013). Polysomnographic findings in dementia with Lewy bodies. Neurologist, 19(1), 1-6. doi: </w:t>
            </w:r>
            <w:hyperlink r:id="rId8" w:history="1">
              <w:r w:rsidRPr="005B19FC">
                <w:rPr>
                  <w:rStyle w:val="Hyperlink"/>
                  <w:color w:val="auto"/>
                  <w:sz w:val="22"/>
                  <w:szCs w:val="22"/>
                </w:rPr>
                <w:t>10.1097/NRL.0b013e31827c6bdd</w:t>
              </w:r>
            </w:hyperlink>
          </w:p>
        </w:tc>
        <w:tc>
          <w:tcPr>
            <w:tcW w:w="1169" w:type="dxa"/>
          </w:tcPr>
          <w:p w:rsidR="00BA5B69" w:rsidRPr="005B19FC" w:rsidRDefault="00BA5B69" w:rsidP="00BA5B69">
            <w:pPr>
              <w:jc w:val="center"/>
              <w:rPr>
                <w:rFonts w:ascii="Times New Roman" w:hAnsi="Times New Roman" w:cs="Times New Roman"/>
              </w:rPr>
            </w:pPr>
          </w:p>
        </w:tc>
      </w:tr>
      <w:tr w:rsidR="00BA5B69" w:rsidRPr="005B19FC" w:rsidTr="00D13A73">
        <w:trPr>
          <w:trHeight w:val="291"/>
        </w:trPr>
        <w:tc>
          <w:tcPr>
            <w:tcW w:w="675"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86</w:t>
            </w:r>
          </w:p>
        </w:tc>
        <w:tc>
          <w:tcPr>
            <w:tcW w:w="938"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B</w:t>
            </w:r>
          </w:p>
        </w:tc>
        <w:tc>
          <w:tcPr>
            <w:tcW w:w="1072"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ICM</w:t>
            </w:r>
          </w:p>
        </w:tc>
        <w:tc>
          <w:tcPr>
            <w:tcW w:w="11346" w:type="dxa"/>
          </w:tcPr>
          <w:p w:rsidR="00BA5B69" w:rsidRPr="005B19FC" w:rsidRDefault="00BA5B69" w:rsidP="00BA5B69">
            <w:pPr>
              <w:pStyle w:val="NormalWeb"/>
              <w:spacing w:before="0" w:beforeAutospacing="0" w:after="0" w:afterAutospacing="0"/>
              <w:textAlignment w:val="baseline"/>
              <w:rPr>
                <w:color w:val="000000"/>
                <w:sz w:val="22"/>
                <w:szCs w:val="22"/>
              </w:rPr>
            </w:pPr>
            <w:r w:rsidRPr="005B19FC">
              <w:rPr>
                <w:color w:val="000000"/>
                <w:sz w:val="22"/>
                <w:szCs w:val="22"/>
              </w:rPr>
              <w:t xml:space="preserve">Aarsland, Mosimann, &amp; McKeith (2004). Role of Cholinesterase Inhibitors in Parkinson’s Disease and Dementia With Lewy Bodies. </w:t>
            </w:r>
            <w:r w:rsidRPr="005B19FC">
              <w:rPr>
                <w:i/>
                <w:iCs/>
                <w:color w:val="000000"/>
                <w:sz w:val="22"/>
                <w:szCs w:val="22"/>
              </w:rPr>
              <w:t>J Geriatr Psychiatry Neurol,</w:t>
            </w:r>
            <w:r w:rsidRPr="005B19FC">
              <w:rPr>
                <w:color w:val="000000"/>
                <w:sz w:val="22"/>
                <w:szCs w:val="22"/>
              </w:rPr>
              <w:t xml:space="preserve"> </w:t>
            </w:r>
            <w:r w:rsidRPr="005B19FC">
              <w:rPr>
                <w:i/>
                <w:iCs/>
                <w:color w:val="000000"/>
                <w:sz w:val="22"/>
                <w:szCs w:val="22"/>
              </w:rPr>
              <w:t>17</w:t>
            </w:r>
            <w:r w:rsidRPr="005B19FC">
              <w:rPr>
                <w:color w:val="000000"/>
                <w:sz w:val="22"/>
                <w:szCs w:val="22"/>
              </w:rPr>
              <w:t>, 164-171.</w:t>
            </w:r>
          </w:p>
        </w:tc>
        <w:tc>
          <w:tcPr>
            <w:tcW w:w="1169" w:type="dxa"/>
          </w:tcPr>
          <w:p w:rsidR="00BA5B69" w:rsidRPr="005B19FC" w:rsidRDefault="00BA5B69" w:rsidP="00BA5B69">
            <w:pPr>
              <w:jc w:val="center"/>
              <w:rPr>
                <w:rFonts w:ascii="Times New Roman" w:hAnsi="Times New Roman" w:cs="Times New Roman"/>
              </w:rPr>
            </w:pPr>
          </w:p>
        </w:tc>
      </w:tr>
      <w:tr w:rsidR="00BA5B69" w:rsidRPr="005B19FC" w:rsidTr="00D13A73">
        <w:trPr>
          <w:trHeight w:val="275"/>
        </w:trPr>
        <w:tc>
          <w:tcPr>
            <w:tcW w:w="675"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87</w:t>
            </w:r>
          </w:p>
        </w:tc>
        <w:tc>
          <w:tcPr>
            <w:tcW w:w="938"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B</w:t>
            </w:r>
          </w:p>
        </w:tc>
        <w:tc>
          <w:tcPr>
            <w:tcW w:w="1072"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CF</w:t>
            </w:r>
          </w:p>
        </w:tc>
        <w:tc>
          <w:tcPr>
            <w:tcW w:w="11346" w:type="dxa"/>
          </w:tcPr>
          <w:p w:rsidR="00BA5B69" w:rsidRPr="005B19FC" w:rsidRDefault="00BA5B69" w:rsidP="00BA5B69">
            <w:pPr>
              <w:pStyle w:val="NormalWeb"/>
              <w:textAlignment w:val="baseline"/>
              <w:rPr>
                <w:color w:val="000000"/>
              </w:rPr>
            </w:pPr>
            <w:r w:rsidRPr="005B19FC">
              <w:rPr>
                <w:sz w:val="22"/>
                <w:szCs w:val="22"/>
              </w:rPr>
              <w:t>MacAllister, W.S., &amp; Sherman, E.M.S. (2015). Evaluation of children and adolescents with epilepsy. In Barr, W.B. &amp; Morrison, C. (Eds.). Handbook on the neuropsychology of epilepsy. New York, NY: Springer; Fonseca Wald, E.L.A., Klinkenberg, S., Voncken, T.P.C., Ebus, S.C.M., Aldenkamp, A.P., Vles, J.S.H… Debeij-Van Hall, H.J.A. (2019). Cognitive development in absence epilepsy during long-term follow-up. Child Neuropsychology, 25(8), 1003-1021.</w:t>
            </w:r>
          </w:p>
        </w:tc>
        <w:tc>
          <w:tcPr>
            <w:tcW w:w="1169" w:type="dxa"/>
          </w:tcPr>
          <w:p w:rsidR="00BA5B69" w:rsidRPr="005B19FC" w:rsidRDefault="00BA5B69" w:rsidP="00BA5B69">
            <w:pPr>
              <w:pStyle w:val="ListParagraph"/>
              <w:numPr>
                <w:ilvl w:val="0"/>
                <w:numId w:val="11"/>
              </w:numPr>
              <w:jc w:val="center"/>
              <w:rPr>
                <w:rFonts w:ascii="Times New Roman" w:hAnsi="Times New Roman" w:cs="Times New Roman"/>
              </w:rPr>
            </w:pPr>
          </w:p>
        </w:tc>
      </w:tr>
      <w:tr w:rsidR="00BA5B69" w:rsidRPr="005B19FC" w:rsidTr="00D13A73">
        <w:trPr>
          <w:trHeight w:val="291"/>
        </w:trPr>
        <w:tc>
          <w:tcPr>
            <w:tcW w:w="675"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88</w:t>
            </w:r>
          </w:p>
        </w:tc>
        <w:tc>
          <w:tcPr>
            <w:tcW w:w="938"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B</w:t>
            </w:r>
          </w:p>
        </w:tc>
        <w:tc>
          <w:tcPr>
            <w:tcW w:w="1072"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A</w:t>
            </w:r>
          </w:p>
        </w:tc>
        <w:tc>
          <w:tcPr>
            <w:tcW w:w="11346" w:type="dxa"/>
          </w:tcPr>
          <w:p w:rsidR="00BA5B69" w:rsidRPr="005B19FC" w:rsidRDefault="00BA5B69" w:rsidP="00BA5B69">
            <w:pPr>
              <w:rPr>
                <w:rFonts w:ascii="Times New Roman" w:hAnsi="Times New Roman" w:cs="Times New Roman"/>
              </w:rPr>
            </w:pPr>
            <w:r w:rsidRPr="005B19FC">
              <w:rPr>
                <w:rFonts w:ascii="Times New Roman" w:hAnsi="Times New Roman" w:cs="Times New Roman"/>
              </w:rPr>
              <w:t xml:space="preserve">Barr, W.B. &amp; Morrison, C. (2015). Handbook on the neuropsychology of epilepsy. New York, NY: Springer </w:t>
            </w:r>
          </w:p>
        </w:tc>
        <w:tc>
          <w:tcPr>
            <w:tcW w:w="1169" w:type="dxa"/>
          </w:tcPr>
          <w:p w:rsidR="00BA5B69" w:rsidRPr="005B19FC" w:rsidRDefault="00BA5B69" w:rsidP="00BA5B69">
            <w:pPr>
              <w:jc w:val="center"/>
              <w:rPr>
                <w:rFonts w:ascii="Times New Roman" w:hAnsi="Times New Roman" w:cs="Times New Roman"/>
              </w:rPr>
            </w:pPr>
          </w:p>
        </w:tc>
      </w:tr>
      <w:tr w:rsidR="00BA5B69" w:rsidRPr="005B19FC" w:rsidTr="00D13A73">
        <w:trPr>
          <w:trHeight w:val="275"/>
        </w:trPr>
        <w:tc>
          <w:tcPr>
            <w:tcW w:w="675"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89</w:t>
            </w:r>
          </w:p>
        </w:tc>
        <w:tc>
          <w:tcPr>
            <w:tcW w:w="938"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A</w:t>
            </w:r>
          </w:p>
        </w:tc>
        <w:tc>
          <w:tcPr>
            <w:tcW w:w="1072"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A</w:t>
            </w:r>
          </w:p>
        </w:tc>
        <w:tc>
          <w:tcPr>
            <w:tcW w:w="11346" w:type="dxa"/>
          </w:tcPr>
          <w:p w:rsidR="00BA5B69" w:rsidRPr="005B19FC" w:rsidRDefault="00BA5B69" w:rsidP="00BA5B69">
            <w:pPr>
              <w:pStyle w:val="NormalWeb"/>
              <w:spacing w:before="0" w:beforeAutospacing="0" w:after="0" w:afterAutospacing="0"/>
              <w:jc w:val="both"/>
              <w:textAlignment w:val="baseline"/>
              <w:rPr>
                <w:color w:val="000000"/>
                <w:sz w:val="22"/>
                <w:szCs w:val="22"/>
              </w:rPr>
            </w:pPr>
            <w:r w:rsidRPr="005B19FC">
              <w:rPr>
                <w:color w:val="000000"/>
                <w:sz w:val="22"/>
                <w:szCs w:val="22"/>
              </w:rPr>
              <w:t>Ellis, R. J., Badiee, J., Vaida, F., Letendre, S., Heaton, R. S., Clifford, D., et al. (2011). CD4 nadir is a predictor of HIV neurocognitive impairment in the area of combination antiretroviral therapy. AIDS, 25(14), doi: 10.1097/QAD.0b013e32834a40cd</w:t>
            </w:r>
          </w:p>
        </w:tc>
        <w:tc>
          <w:tcPr>
            <w:tcW w:w="1169" w:type="dxa"/>
          </w:tcPr>
          <w:p w:rsidR="00BA5B69" w:rsidRPr="005B19FC" w:rsidRDefault="00BA5B69" w:rsidP="00BA5B69">
            <w:pPr>
              <w:jc w:val="center"/>
              <w:rPr>
                <w:rFonts w:ascii="Times New Roman" w:hAnsi="Times New Roman" w:cs="Times New Roman"/>
              </w:rPr>
            </w:pPr>
          </w:p>
        </w:tc>
      </w:tr>
      <w:tr w:rsidR="00BA5B69" w:rsidRPr="005B19FC" w:rsidTr="00D13A73">
        <w:trPr>
          <w:trHeight w:val="291"/>
        </w:trPr>
        <w:tc>
          <w:tcPr>
            <w:tcW w:w="675"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90</w:t>
            </w:r>
          </w:p>
        </w:tc>
        <w:tc>
          <w:tcPr>
            <w:tcW w:w="938"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A</w:t>
            </w:r>
          </w:p>
        </w:tc>
        <w:tc>
          <w:tcPr>
            <w:tcW w:w="1072"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CF</w:t>
            </w:r>
          </w:p>
        </w:tc>
        <w:tc>
          <w:tcPr>
            <w:tcW w:w="11346" w:type="dxa"/>
          </w:tcPr>
          <w:p w:rsidR="00BA5B69" w:rsidRPr="005B19FC" w:rsidRDefault="00BA5B69" w:rsidP="00BA5B69">
            <w:pPr>
              <w:rPr>
                <w:rFonts w:ascii="Times New Roman" w:hAnsi="Times New Roman" w:cs="Times New Roman"/>
              </w:rPr>
            </w:pPr>
            <w:r w:rsidRPr="005B19FC">
              <w:rPr>
                <w:rFonts w:ascii="Times New Roman" w:hAnsi="Times New Roman" w:cs="Times New Roman"/>
                <w:color w:val="000000"/>
              </w:rPr>
              <w:t>Mahone, E.M., Slomine, B.S., &amp; Zabel, T.A. (2018). Common neurodevelopmental and genetic disorders. In Morgan, J.E., &amp; Ricker, J.H. (Eds.),Textbook of clinical neuropsychology 2nd Edition. New York, NY: Taylor and Francis</w:t>
            </w:r>
          </w:p>
        </w:tc>
        <w:tc>
          <w:tcPr>
            <w:tcW w:w="1169" w:type="dxa"/>
          </w:tcPr>
          <w:p w:rsidR="00BA5B69" w:rsidRPr="005B19FC" w:rsidRDefault="00BA5B69" w:rsidP="00BA5B69">
            <w:pPr>
              <w:pStyle w:val="ListParagraph"/>
              <w:numPr>
                <w:ilvl w:val="0"/>
                <w:numId w:val="11"/>
              </w:numPr>
              <w:jc w:val="center"/>
              <w:rPr>
                <w:rFonts w:ascii="Times New Roman" w:hAnsi="Times New Roman" w:cs="Times New Roman"/>
              </w:rPr>
            </w:pPr>
          </w:p>
        </w:tc>
      </w:tr>
      <w:tr w:rsidR="00BA5B69" w:rsidRPr="005B19FC" w:rsidTr="00D13A73">
        <w:trPr>
          <w:trHeight w:val="275"/>
        </w:trPr>
        <w:tc>
          <w:tcPr>
            <w:tcW w:w="675"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91</w:t>
            </w:r>
          </w:p>
        </w:tc>
        <w:tc>
          <w:tcPr>
            <w:tcW w:w="938"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B</w:t>
            </w:r>
          </w:p>
        </w:tc>
        <w:tc>
          <w:tcPr>
            <w:tcW w:w="1072"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ICM</w:t>
            </w:r>
          </w:p>
        </w:tc>
        <w:tc>
          <w:tcPr>
            <w:tcW w:w="11346" w:type="dxa"/>
          </w:tcPr>
          <w:p w:rsidR="00BA5B69" w:rsidRPr="005B19FC" w:rsidRDefault="00BA5B69" w:rsidP="00BA5B69">
            <w:pPr>
              <w:rPr>
                <w:rFonts w:ascii="Times New Roman" w:hAnsi="Times New Roman" w:cs="Times New Roman"/>
              </w:rPr>
            </w:pPr>
            <w:r w:rsidRPr="005B19FC">
              <w:rPr>
                <w:rFonts w:ascii="Times New Roman" w:hAnsi="Times New Roman" w:cs="Times New Roman"/>
              </w:rPr>
              <w:t>Janusz, J. (2020). Chromosomal and genetic syndromes. In Stuckey, K.J., Kirkwood, &amp; Donders, J. (Eds.), Clinical neuropsychology study guide and board review. New York, NY: Oxford University Press</w:t>
            </w:r>
          </w:p>
        </w:tc>
        <w:tc>
          <w:tcPr>
            <w:tcW w:w="1169" w:type="dxa"/>
          </w:tcPr>
          <w:p w:rsidR="00BA5B69" w:rsidRPr="005B19FC" w:rsidRDefault="00BA5B69" w:rsidP="00BA5B69">
            <w:pPr>
              <w:pStyle w:val="ListParagraph"/>
              <w:numPr>
                <w:ilvl w:val="0"/>
                <w:numId w:val="11"/>
              </w:numPr>
              <w:jc w:val="center"/>
              <w:rPr>
                <w:rFonts w:ascii="Times New Roman" w:hAnsi="Times New Roman" w:cs="Times New Roman"/>
              </w:rPr>
            </w:pPr>
          </w:p>
        </w:tc>
      </w:tr>
      <w:tr w:rsidR="00BA5B69" w:rsidRPr="005B19FC" w:rsidTr="00D13A73">
        <w:trPr>
          <w:trHeight w:val="275"/>
        </w:trPr>
        <w:tc>
          <w:tcPr>
            <w:tcW w:w="675"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92</w:t>
            </w:r>
          </w:p>
        </w:tc>
        <w:tc>
          <w:tcPr>
            <w:tcW w:w="938"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B</w:t>
            </w:r>
          </w:p>
        </w:tc>
        <w:tc>
          <w:tcPr>
            <w:tcW w:w="1072"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A</w:t>
            </w:r>
          </w:p>
        </w:tc>
        <w:tc>
          <w:tcPr>
            <w:tcW w:w="11346" w:type="dxa"/>
          </w:tcPr>
          <w:p w:rsidR="00BA5B69" w:rsidRPr="005B19FC" w:rsidRDefault="00BA5B69" w:rsidP="00BA5B69">
            <w:pPr>
              <w:pStyle w:val="NormalWeb"/>
              <w:spacing w:before="0" w:beforeAutospacing="0" w:after="0" w:afterAutospacing="0"/>
              <w:textAlignment w:val="baseline"/>
              <w:rPr>
                <w:color w:val="000000"/>
                <w:sz w:val="22"/>
                <w:szCs w:val="22"/>
              </w:rPr>
            </w:pPr>
            <w:r w:rsidRPr="005B19FC">
              <w:rPr>
                <w:color w:val="000000"/>
                <w:sz w:val="22"/>
                <w:szCs w:val="22"/>
              </w:rPr>
              <w:t>Swihart, A.A. (2020). Vascular Cognitive Impairment. In Stuckey, K.J., Kirkwood, &amp; Donders, J. (Eds.), Clinical neuropsychology study guide and board review. New York, NY: Oxford University Press</w:t>
            </w:r>
          </w:p>
        </w:tc>
        <w:tc>
          <w:tcPr>
            <w:tcW w:w="1169" w:type="dxa"/>
          </w:tcPr>
          <w:p w:rsidR="00BA5B69" w:rsidRPr="005B19FC" w:rsidRDefault="00BA5B69" w:rsidP="00BA5B69">
            <w:pPr>
              <w:jc w:val="center"/>
              <w:rPr>
                <w:rFonts w:ascii="Times New Roman" w:hAnsi="Times New Roman" w:cs="Times New Roman"/>
              </w:rPr>
            </w:pPr>
          </w:p>
        </w:tc>
      </w:tr>
      <w:tr w:rsidR="00BA5B69" w:rsidRPr="005B19FC" w:rsidTr="00D13A73">
        <w:trPr>
          <w:trHeight w:val="291"/>
        </w:trPr>
        <w:tc>
          <w:tcPr>
            <w:tcW w:w="675"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93</w:t>
            </w:r>
          </w:p>
        </w:tc>
        <w:tc>
          <w:tcPr>
            <w:tcW w:w="938"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B</w:t>
            </w:r>
          </w:p>
        </w:tc>
        <w:tc>
          <w:tcPr>
            <w:tcW w:w="1072"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A</w:t>
            </w:r>
          </w:p>
        </w:tc>
        <w:tc>
          <w:tcPr>
            <w:tcW w:w="11346" w:type="dxa"/>
          </w:tcPr>
          <w:p w:rsidR="00BA5B69" w:rsidRPr="005B19FC" w:rsidRDefault="00BA5B69" w:rsidP="00BA5B69">
            <w:pPr>
              <w:rPr>
                <w:rFonts w:ascii="Times New Roman" w:hAnsi="Times New Roman" w:cs="Times New Roman"/>
              </w:rPr>
            </w:pPr>
            <w:r w:rsidRPr="005B19FC">
              <w:rPr>
                <w:rFonts w:ascii="Times New Roman" w:eastAsia="Times New Roman" w:hAnsi="Times New Roman" w:cs="Times New Roman"/>
                <w:color w:val="000000"/>
              </w:rPr>
              <w:t xml:space="preserve">Bush, S.S., &amp; Carone, D.A. (2020). Frontotemporal Dementias. In Stuckey, K.J., Kirkwood, &amp; Donders, J. (Eds.), Clinical neuropsychology study guide and board review. New York, NY: Oxford University Press </w:t>
            </w:r>
          </w:p>
        </w:tc>
        <w:tc>
          <w:tcPr>
            <w:tcW w:w="1169" w:type="dxa"/>
          </w:tcPr>
          <w:p w:rsidR="00BA5B69" w:rsidRPr="005B19FC" w:rsidRDefault="00BA5B69" w:rsidP="00BA5B69">
            <w:pPr>
              <w:jc w:val="center"/>
              <w:rPr>
                <w:rFonts w:ascii="Times New Roman" w:hAnsi="Times New Roman" w:cs="Times New Roman"/>
              </w:rPr>
            </w:pPr>
          </w:p>
        </w:tc>
      </w:tr>
      <w:tr w:rsidR="00BA5B69" w:rsidRPr="005B19FC" w:rsidTr="00D13A73">
        <w:trPr>
          <w:trHeight w:val="275"/>
        </w:trPr>
        <w:tc>
          <w:tcPr>
            <w:tcW w:w="675"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lastRenderedPageBreak/>
              <w:t>94</w:t>
            </w:r>
          </w:p>
        </w:tc>
        <w:tc>
          <w:tcPr>
            <w:tcW w:w="938"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D</w:t>
            </w:r>
          </w:p>
        </w:tc>
        <w:tc>
          <w:tcPr>
            <w:tcW w:w="1072"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CF</w:t>
            </w:r>
          </w:p>
        </w:tc>
        <w:tc>
          <w:tcPr>
            <w:tcW w:w="11346" w:type="dxa"/>
          </w:tcPr>
          <w:p w:rsidR="00BA5B69" w:rsidRPr="005B19FC" w:rsidRDefault="00BA5B69" w:rsidP="00BA5B69">
            <w:pPr>
              <w:pStyle w:val="NormalWeb"/>
              <w:spacing w:before="0" w:beforeAutospacing="0" w:after="0" w:afterAutospacing="0"/>
              <w:textAlignment w:val="baseline"/>
              <w:rPr>
                <w:color w:val="000000"/>
                <w:sz w:val="22"/>
                <w:szCs w:val="22"/>
              </w:rPr>
            </w:pPr>
            <w:r w:rsidRPr="005B19FC">
              <w:rPr>
                <w:color w:val="000000"/>
                <w:sz w:val="22"/>
                <w:szCs w:val="22"/>
              </w:rPr>
              <w:t xml:space="preserve">Mahone, E.M., Slomine, B.S., &amp; Zabel, T.A. (2018). Common neurodevelopmental and genetic disorders. In Morgan, J.E., &amp; Ricker, J.H. (Eds.),Textbook of clinical neuropsychology 2nd Edition. New York, NY: Taylor and Francis; </w:t>
            </w:r>
          </w:p>
        </w:tc>
        <w:tc>
          <w:tcPr>
            <w:tcW w:w="1169" w:type="dxa"/>
          </w:tcPr>
          <w:p w:rsidR="00BA5B69" w:rsidRPr="005B19FC" w:rsidRDefault="00BA5B69" w:rsidP="00BA5B69">
            <w:pPr>
              <w:pStyle w:val="ListParagraph"/>
              <w:numPr>
                <w:ilvl w:val="0"/>
                <w:numId w:val="11"/>
              </w:numPr>
              <w:jc w:val="center"/>
              <w:rPr>
                <w:rFonts w:ascii="Times New Roman" w:hAnsi="Times New Roman" w:cs="Times New Roman"/>
              </w:rPr>
            </w:pPr>
          </w:p>
        </w:tc>
      </w:tr>
      <w:tr w:rsidR="00BA5B69" w:rsidRPr="005B19FC" w:rsidTr="00D13A73">
        <w:trPr>
          <w:trHeight w:val="291"/>
        </w:trPr>
        <w:tc>
          <w:tcPr>
            <w:tcW w:w="675"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95</w:t>
            </w:r>
          </w:p>
        </w:tc>
        <w:tc>
          <w:tcPr>
            <w:tcW w:w="938"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D</w:t>
            </w:r>
          </w:p>
        </w:tc>
        <w:tc>
          <w:tcPr>
            <w:tcW w:w="1072"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PS</w:t>
            </w:r>
          </w:p>
        </w:tc>
        <w:tc>
          <w:tcPr>
            <w:tcW w:w="11346" w:type="dxa"/>
          </w:tcPr>
          <w:p w:rsidR="00BA5B69" w:rsidRPr="005B19FC" w:rsidRDefault="00BA5B69" w:rsidP="00BA5B69">
            <w:pPr>
              <w:pStyle w:val="NormalWeb"/>
              <w:spacing w:before="0" w:beforeAutospacing="0" w:after="0" w:afterAutospacing="0"/>
              <w:textAlignment w:val="baseline"/>
              <w:rPr>
                <w:color w:val="000000"/>
                <w:sz w:val="22"/>
                <w:szCs w:val="22"/>
              </w:rPr>
            </w:pPr>
            <w:r w:rsidRPr="005B19FC">
              <w:rPr>
                <w:color w:val="000000"/>
                <w:sz w:val="22"/>
                <w:szCs w:val="22"/>
              </w:rPr>
              <w:t>Johnson-Greene, D., Dehring, M., Adams, K.M., Miller, T., Arora, S., Beylin, A., &amp; Brandon, R. (1997). Accuracy of self-reported educational attainment among diverse patient populations: A preliminary investigation, Archives of Clinical Neuropsychology, 12(7), 635-643.</w:t>
            </w:r>
          </w:p>
        </w:tc>
        <w:tc>
          <w:tcPr>
            <w:tcW w:w="1169" w:type="dxa"/>
          </w:tcPr>
          <w:p w:rsidR="00BA5B69" w:rsidRPr="005B19FC" w:rsidRDefault="00BA5B69" w:rsidP="00BA5B69">
            <w:pPr>
              <w:jc w:val="center"/>
              <w:rPr>
                <w:rFonts w:ascii="Times New Roman" w:hAnsi="Times New Roman" w:cs="Times New Roman"/>
              </w:rPr>
            </w:pPr>
          </w:p>
        </w:tc>
      </w:tr>
      <w:tr w:rsidR="00BA5B69" w:rsidRPr="005B19FC" w:rsidTr="00D13A73">
        <w:trPr>
          <w:trHeight w:val="275"/>
        </w:trPr>
        <w:tc>
          <w:tcPr>
            <w:tcW w:w="675"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96</w:t>
            </w:r>
          </w:p>
        </w:tc>
        <w:tc>
          <w:tcPr>
            <w:tcW w:w="938"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A</w:t>
            </w:r>
          </w:p>
        </w:tc>
        <w:tc>
          <w:tcPr>
            <w:tcW w:w="1072"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A</w:t>
            </w:r>
          </w:p>
        </w:tc>
        <w:tc>
          <w:tcPr>
            <w:tcW w:w="11346" w:type="dxa"/>
          </w:tcPr>
          <w:p w:rsidR="00BA5B69" w:rsidRPr="005B19FC" w:rsidRDefault="00BA5B69" w:rsidP="00BA5B69">
            <w:pPr>
              <w:rPr>
                <w:rFonts w:ascii="Times New Roman" w:hAnsi="Times New Roman" w:cs="Times New Roman"/>
              </w:rPr>
            </w:pPr>
            <w:r w:rsidRPr="005B19FC">
              <w:rPr>
                <w:rFonts w:ascii="Times New Roman" w:hAnsi="Times New Roman" w:cs="Times New Roman"/>
                <w:color w:val="000000"/>
              </w:rPr>
              <w:t>Wills, K.E. Sickle Cell Disease. (2011). In Morgan, J.E., Baron, I.S., &amp; Ricker J. H. (Eds.), Casebook of clinical neuropsychology. New York, Oxford University Press, Inc.; Daly, B., Kral, M.C., &amp; Tarazi, R.A. (2011). The role of neuropsychological evaluation in pediatric sickle cell disease. The Clinical Neuropsychologist, 25(6), 903-925.</w:t>
            </w:r>
          </w:p>
        </w:tc>
        <w:tc>
          <w:tcPr>
            <w:tcW w:w="1169" w:type="dxa"/>
          </w:tcPr>
          <w:p w:rsidR="00BA5B69" w:rsidRPr="005B19FC" w:rsidRDefault="00BA5B69" w:rsidP="00BA5B69">
            <w:pPr>
              <w:pStyle w:val="ListParagraph"/>
              <w:numPr>
                <w:ilvl w:val="0"/>
                <w:numId w:val="11"/>
              </w:numPr>
              <w:jc w:val="center"/>
              <w:rPr>
                <w:rFonts w:ascii="Times New Roman" w:hAnsi="Times New Roman" w:cs="Times New Roman"/>
              </w:rPr>
            </w:pPr>
          </w:p>
        </w:tc>
      </w:tr>
      <w:tr w:rsidR="00BA5B69" w:rsidRPr="005B19FC" w:rsidTr="00D13A73">
        <w:trPr>
          <w:trHeight w:val="291"/>
        </w:trPr>
        <w:tc>
          <w:tcPr>
            <w:tcW w:w="675"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97</w:t>
            </w:r>
          </w:p>
        </w:tc>
        <w:tc>
          <w:tcPr>
            <w:tcW w:w="938"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C</w:t>
            </w:r>
          </w:p>
        </w:tc>
        <w:tc>
          <w:tcPr>
            <w:tcW w:w="1072"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PS</w:t>
            </w:r>
          </w:p>
        </w:tc>
        <w:tc>
          <w:tcPr>
            <w:tcW w:w="11346" w:type="dxa"/>
          </w:tcPr>
          <w:p w:rsidR="00BA5B69" w:rsidRPr="005B19FC" w:rsidRDefault="00BA5B69" w:rsidP="00BA5B69">
            <w:pPr>
              <w:pStyle w:val="NormalWeb"/>
              <w:spacing w:before="0" w:beforeAutospacing="0" w:after="0" w:afterAutospacing="0"/>
              <w:textAlignment w:val="baseline"/>
              <w:rPr>
                <w:color w:val="000000"/>
                <w:sz w:val="22"/>
                <w:szCs w:val="22"/>
              </w:rPr>
            </w:pPr>
            <w:r w:rsidRPr="005B19FC">
              <w:rPr>
                <w:color w:val="000000"/>
                <w:sz w:val="22"/>
                <w:szCs w:val="22"/>
              </w:rPr>
              <w:t>Sweet, J.J., Kaufmann, P.M., Ecklund-Johnson, E., &amp; Malina, A.C. (2018). Forensic Neuropsychology: An Overview of Issues, Admissibility, and Directions. In Morgan, J.E., &amp; Ricker, J.H. (Eds.),Textbook of clinical neuropsychology 2nd Edition. New York, NY: Taylor and Francis; Greiffenstein, M.F., &amp; Kaufmann, P.M. (2018). Basics of Forensic Neuropsychology. In Morgan, J.E., &amp; Ricker, J.H. (Eds.),Textbook of clinical neuropsychology 2nd Edition. New York, NY: Taylor and Francis</w:t>
            </w:r>
          </w:p>
        </w:tc>
        <w:tc>
          <w:tcPr>
            <w:tcW w:w="1169" w:type="dxa"/>
          </w:tcPr>
          <w:p w:rsidR="00BA5B69" w:rsidRPr="005B19FC" w:rsidRDefault="00BA5B69" w:rsidP="00BA5B69">
            <w:pPr>
              <w:jc w:val="center"/>
              <w:rPr>
                <w:rFonts w:ascii="Times New Roman" w:hAnsi="Times New Roman" w:cs="Times New Roman"/>
              </w:rPr>
            </w:pPr>
          </w:p>
        </w:tc>
      </w:tr>
      <w:tr w:rsidR="00BA5B69" w:rsidRPr="005B19FC" w:rsidTr="00D13A73">
        <w:trPr>
          <w:trHeight w:val="275"/>
        </w:trPr>
        <w:tc>
          <w:tcPr>
            <w:tcW w:w="675"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98</w:t>
            </w:r>
          </w:p>
        </w:tc>
        <w:tc>
          <w:tcPr>
            <w:tcW w:w="938"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D</w:t>
            </w:r>
          </w:p>
        </w:tc>
        <w:tc>
          <w:tcPr>
            <w:tcW w:w="1072"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A</w:t>
            </w:r>
          </w:p>
        </w:tc>
        <w:tc>
          <w:tcPr>
            <w:tcW w:w="11346" w:type="dxa"/>
          </w:tcPr>
          <w:p w:rsidR="00BA5B69" w:rsidRPr="005B19FC" w:rsidRDefault="00BA5B69" w:rsidP="00BA5B69">
            <w:pPr>
              <w:pStyle w:val="NormalWeb"/>
              <w:spacing w:before="0" w:beforeAutospacing="0" w:after="0" w:afterAutospacing="0"/>
              <w:textAlignment w:val="baseline"/>
              <w:rPr>
                <w:color w:val="000000"/>
                <w:sz w:val="22"/>
                <w:szCs w:val="22"/>
              </w:rPr>
            </w:pPr>
            <w:r w:rsidRPr="005B19FC">
              <w:rPr>
                <w:sz w:val="22"/>
                <w:szCs w:val="22"/>
              </w:rPr>
              <w:t>Cullum, C.M. &amp; Liff, C.D. (2020). MCI and Alzheimer’s Disease. In Stuckey, K.J., Kirkwood, &amp; Donders, J. (Eds.), Clinical neuropsychology study guide and board review. New York, NY: Oxford University Press</w:t>
            </w:r>
          </w:p>
        </w:tc>
        <w:tc>
          <w:tcPr>
            <w:tcW w:w="1169" w:type="dxa"/>
          </w:tcPr>
          <w:p w:rsidR="00BA5B69" w:rsidRPr="005B19FC" w:rsidRDefault="00BA5B69" w:rsidP="00BA5B69">
            <w:pPr>
              <w:jc w:val="center"/>
              <w:rPr>
                <w:rFonts w:ascii="Times New Roman" w:hAnsi="Times New Roman" w:cs="Times New Roman"/>
              </w:rPr>
            </w:pPr>
          </w:p>
        </w:tc>
      </w:tr>
      <w:tr w:rsidR="00BA5B69" w:rsidRPr="005B19FC" w:rsidTr="00D13A73">
        <w:trPr>
          <w:trHeight w:val="291"/>
        </w:trPr>
        <w:tc>
          <w:tcPr>
            <w:tcW w:w="675"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99</w:t>
            </w:r>
          </w:p>
        </w:tc>
        <w:tc>
          <w:tcPr>
            <w:tcW w:w="938"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C</w:t>
            </w:r>
          </w:p>
        </w:tc>
        <w:tc>
          <w:tcPr>
            <w:tcW w:w="1072"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A</w:t>
            </w:r>
          </w:p>
        </w:tc>
        <w:tc>
          <w:tcPr>
            <w:tcW w:w="11346" w:type="dxa"/>
          </w:tcPr>
          <w:p w:rsidR="00BA5B69" w:rsidRPr="005B19FC" w:rsidRDefault="00BA5B69" w:rsidP="00BA5B69">
            <w:pPr>
              <w:rPr>
                <w:rFonts w:ascii="Times New Roman" w:hAnsi="Times New Roman" w:cs="Times New Roman"/>
              </w:rPr>
            </w:pPr>
            <w:r w:rsidRPr="005B19FC">
              <w:rPr>
                <w:rFonts w:ascii="Times New Roman" w:hAnsi="Times New Roman" w:cs="Times New Roman"/>
              </w:rPr>
              <w:t>Mahone, E.M., Mapou, R. L., &amp; Maxwell, E.C. (2020). Learning Disabilities. In Stuckey, K.J., Kirkwood, &amp; Donders, J. (Eds.), Clinical neuropsychology study guide and board review. New York, NY: Oxford University Press</w:t>
            </w:r>
          </w:p>
        </w:tc>
        <w:tc>
          <w:tcPr>
            <w:tcW w:w="1169" w:type="dxa"/>
          </w:tcPr>
          <w:p w:rsidR="00BA5B69" w:rsidRPr="005B19FC" w:rsidRDefault="00BA5B69" w:rsidP="00BA5B69">
            <w:pPr>
              <w:jc w:val="center"/>
              <w:rPr>
                <w:rFonts w:ascii="Times New Roman" w:hAnsi="Times New Roman" w:cs="Times New Roman"/>
              </w:rPr>
            </w:pPr>
          </w:p>
        </w:tc>
      </w:tr>
      <w:tr w:rsidR="00BA5B69" w:rsidRPr="005B19FC" w:rsidTr="00D13A73">
        <w:trPr>
          <w:trHeight w:val="275"/>
        </w:trPr>
        <w:tc>
          <w:tcPr>
            <w:tcW w:w="675"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100</w:t>
            </w:r>
          </w:p>
        </w:tc>
        <w:tc>
          <w:tcPr>
            <w:tcW w:w="938"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A</w:t>
            </w:r>
          </w:p>
        </w:tc>
        <w:tc>
          <w:tcPr>
            <w:tcW w:w="1072" w:type="dxa"/>
          </w:tcPr>
          <w:p w:rsidR="00BA5B69" w:rsidRPr="005B19FC" w:rsidRDefault="00BA5B69" w:rsidP="00BA5B69">
            <w:pPr>
              <w:jc w:val="center"/>
              <w:rPr>
                <w:rFonts w:ascii="Times New Roman" w:hAnsi="Times New Roman" w:cs="Times New Roman"/>
              </w:rPr>
            </w:pPr>
            <w:r w:rsidRPr="005B19FC">
              <w:rPr>
                <w:rFonts w:ascii="Times New Roman" w:hAnsi="Times New Roman" w:cs="Times New Roman"/>
              </w:rPr>
              <w:t>CF</w:t>
            </w:r>
          </w:p>
        </w:tc>
        <w:tc>
          <w:tcPr>
            <w:tcW w:w="11346" w:type="dxa"/>
          </w:tcPr>
          <w:p w:rsidR="00BA5B69" w:rsidRPr="005B19FC" w:rsidRDefault="00BA5B69" w:rsidP="00BA5B69">
            <w:pPr>
              <w:pStyle w:val="NormalWeb"/>
              <w:spacing w:before="0" w:beforeAutospacing="0" w:after="0" w:afterAutospacing="0"/>
              <w:textAlignment w:val="baseline"/>
              <w:rPr>
                <w:color w:val="000000"/>
                <w:sz w:val="22"/>
                <w:szCs w:val="22"/>
              </w:rPr>
            </w:pPr>
            <w:r w:rsidRPr="005B19FC">
              <w:rPr>
                <w:color w:val="000000"/>
                <w:sz w:val="22"/>
                <w:szCs w:val="22"/>
              </w:rPr>
              <w:t>Giacino JT, Ashwal S, Childs N, et al. (2002). The minimally conscious state: deﬁnition and diagnostic criteria. Neurology. 58:349– 353. Giacino J, Whyte J. (2005). The vegetative and minimally conscious states: Current knowledge and remaining questions: Journal of Head Trauma and Rehabilitation. 20:30–50.</w:t>
            </w:r>
          </w:p>
        </w:tc>
        <w:tc>
          <w:tcPr>
            <w:tcW w:w="1169" w:type="dxa"/>
          </w:tcPr>
          <w:p w:rsidR="00BA5B69" w:rsidRPr="005B19FC" w:rsidRDefault="00BA5B69" w:rsidP="00BA5B69">
            <w:pPr>
              <w:jc w:val="center"/>
              <w:rPr>
                <w:rFonts w:ascii="Times New Roman" w:hAnsi="Times New Roman" w:cs="Times New Roman"/>
              </w:rPr>
            </w:pPr>
          </w:p>
        </w:tc>
      </w:tr>
      <w:bookmarkEnd w:id="0"/>
    </w:tbl>
    <w:p w:rsidR="00B93905" w:rsidRPr="005B19FC" w:rsidRDefault="00B93905" w:rsidP="00B93905">
      <w:pPr>
        <w:rPr>
          <w:rFonts w:ascii="Times New Roman" w:hAnsi="Times New Roman" w:cs="Times New Roman"/>
        </w:rPr>
      </w:pPr>
    </w:p>
    <w:p w:rsidR="0097411F" w:rsidRPr="005B19FC" w:rsidRDefault="00D13A73">
      <w:pPr>
        <w:rPr>
          <w:rFonts w:ascii="Times New Roman" w:hAnsi="Times New Roman" w:cs="Times New Roman"/>
        </w:rPr>
      </w:pPr>
      <w:r w:rsidRPr="005B19FC">
        <w:rPr>
          <w:rFonts w:ascii="Times New Roman" w:hAnsi="Times New Roman" w:cs="Times New Roman"/>
        </w:rPr>
        <w:t>*PS = Professional Standards</w:t>
      </w:r>
    </w:p>
    <w:p w:rsidR="00D13A73" w:rsidRPr="005B19FC" w:rsidRDefault="00D13A73">
      <w:pPr>
        <w:rPr>
          <w:rFonts w:ascii="Times New Roman" w:hAnsi="Times New Roman" w:cs="Times New Roman"/>
        </w:rPr>
      </w:pPr>
      <w:r w:rsidRPr="005B19FC">
        <w:rPr>
          <w:rFonts w:ascii="Times New Roman" w:hAnsi="Times New Roman" w:cs="Times New Roman"/>
        </w:rPr>
        <w:t>RRR = Record Review and Research</w:t>
      </w:r>
    </w:p>
    <w:p w:rsidR="00D13A73" w:rsidRPr="005B19FC" w:rsidRDefault="00D13A73">
      <w:pPr>
        <w:rPr>
          <w:rFonts w:ascii="Times New Roman" w:hAnsi="Times New Roman" w:cs="Times New Roman"/>
        </w:rPr>
      </w:pPr>
      <w:r w:rsidRPr="005B19FC">
        <w:rPr>
          <w:rFonts w:ascii="Times New Roman" w:hAnsi="Times New Roman" w:cs="Times New Roman"/>
        </w:rPr>
        <w:t>A = Assessment</w:t>
      </w:r>
    </w:p>
    <w:p w:rsidR="00D13A73" w:rsidRPr="005B19FC" w:rsidRDefault="00D13A73">
      <w:pPr>
        <w:rPr>
          <w:rFonts w:ascii="Times New Roman" w:hAnsi="Times New Roman" w:cs="Times New Roman"/>
        </w:rPr>
      </w:pPr>
      <w:r w:rsidRPr="005B19FC">
        <w:rPr>
          <w:rFonts w:ascii="Times New Roman" w:hAnsi="Times New Roman" w:cs="Times New Roman"/>
        </w:rPr>
        <w:t>CF = Case Formulation</w:t>
      </w:r>
    </w:p>
    <w:p w:rsidR="00D13A73" w:rsidRPr="00D13A73" w:rsidRDefault="00D13A73">
      <w:pPr>
        <w:rPr>
          <w:rFonts w:ascii="Times New Roman" w:hAnsi="Times New Roman" w:cs="Times New Roman"/>
        </w:rPr>
      </w:pPr>
      <w:r w:rsidRPr="005B19FC">
        <w:rPr>
          <w:rFonts w:ascii="Times New Roman" w:hAnsi="Times New Roman" w:cs="Times New Roman"/>
        </w:rPr>
        <w:t>ICM = Intervention and Clinical Management</w:t>
      </w:r>
      <w:r>
        <w:rPr>
          <w:rFonts w:ascii="Times New Roman" w:hAnsi="Times New Roman" w:cs="Times New Roman"/>
        </w:rPr>
        <w:t xml:space="preserve"> </w:t>
      </w:r>
    </w:p>
    <w:sectPr w:rsidR="00D13A73" w:rsidRPr="00D13A73" w:rsidSect="00B93905">
      <w:headerReference w:type="default" r:id="rId9"/>
      <w:pgSz w:w="15840" w:h="12240" w:orient="landscape"/>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3B8" w:rsidRDefault="008673B8" w:rsidP="00B93905">
      <w:pPr>
        <w:spacing w:after="0" w:line="240" w:lineRule="auto"/>
      </w:pPr>
      <w:r>
        <w:separator/>
      </w:r>
    </w:p>
  </w:endnote>
  <w:endnote w:type="continuationSeparator" w:id="0">
    <w:p w:rsidR="008673B8" w:rsidRDefault="008673B8" w:rsidP="00B93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3B8" w:rsidRDefault="008673B8" w:rsidP="00B93905">
      <w:pPr>
        <w:spacing w:after="0" w:line="240" w:lineRule="auto"/>
      </w:pPr>
      <w:r>
        <w:separator/>
      </w:r>
    </w:p>
  </w:footnote>
  <w:footnote w:type="continuationSeparator" w:id="0">
    <w:p w:rsidR="008673B8" w:rsidRDefault="008673B8" w:rsidP="00B93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C99" w:rsidRDefault="007A0C99">
    <w:pPr>
      <w:pStyle w:val="Header"/>
    </w:pPr>
    <w:r>
      <w:t>BRAIN MOCK EXAM #4</w:t>
    </w:r>
  </w:p>
  <w:p w:rsidR="007A0C99" w:rsidRDefault="007A0C99">
    <w:pPr>
      <w:pStyle w:val="Header"/>
    </w:pPr>
    <w:r>
      <w:t>Answer key with citations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D67"/>
    <w:multiLevelType w:val="multilevel"/>
    <w:tmpl w:val="5F245EBC"/>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32306"/>
    <w:multiLevelType w:val="multilevel"/>
    <w:tmpl w:val="C5504A08"/>
    <w:lvl w:ilvl="0">
      <w:start w:val="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AE2710"/>
    <w:multiLevelType w:val="multilevel"/>
    <w:tmpl w:val="A4247BB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8C1113"/>
    <w:multiLevelType w:val="hybridMultilevel"/>
    <w:tmpl w:val="AAFC0D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7445A"/>
    <w:multiLevelType w:val="multilevel"/>
    <w:tmpl w:val="E13EBEA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A22B25"/>
    <w:multiLevelType w:val="multilevel"/>
    <w:tmpl w:val="CEF8A4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326211"/>
    <w:multiLevelType w:val="multilevel"/>
    <w:tmpl w:val="EF4268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E62021"/>
    <w:multiLevelType w:val="hybridMultilevel"/>
    <w:tmpl w:val="B07C0F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564B24"/>
    <w:multiLevelType w:val="hybridMultilevel"/>
    <w:tmpl w:val="590EC9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92A44"/>
    <w:multiLevelType w:val="multilevel"/>
    <w:tmpl w:val="37B0D12C"/>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2A1F0E"/>
    <w:multiLevelType w:val="multilevel"/>
    <w:tmpl w:val="3BD26BEE"/>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7E46A7"/>
    <w:multiLevelType w:val="multilevel"/>
    <w:tmpl w:val="91B68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441247"/>
    <w:multiLevelType w:val="multilevel"/>
    <w:tmpl w:val="A02C5B08"/>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333D11"/>
    <w:multiLevelType w:val="hybridMultilevel"/>
    <w:tmpl w:val="02E45D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lvlOverride w:ilvl="0">
      <w:lvl w:ilvl="0">
        <w:numFmt w:val="decimal"/>
        <w:lvlText w:val="%1."/>
        <w:lvlJc w:val="left"/>
      </w:lvl>
    </w:lvlOverride>
  </w:num>
  <w:num w:numId="3">
    <w:abstractNumId w:val="5"/>
    <w:lvlOverride w:ilvl="0">
      <w:lvl w:ilvl="0">
        <w:numFmt w:val="decimal"/>
        <w:lvlText w:val="%1."/>
        <w:lvlJc w:val="left"/>
      </w:lvl>
    </w:lvlOverride>
  </w:num>
  <w:num w:numId="4">
    <w:abstractNumId w:val="4"/>
    <w:lvlOverride w:ilvl="0">
      <w:lvl w:ilvl="0">
        <w:numFmt w:val="decimal"/>
        <w:lvlText w:val="%1."/>
        <w:lvlJc w:val="left"/>
      </w:lvl>
    </w:lvlOverride>
  </w:num>
  <w:num w:numId="5">
    <w:abstractNumId w:val="2"/>
    <w:lvlOverride w:ilvl="0">
      <w:lvl w:ilvl="0">
        <w:numFmt w:val="decimal"/>
        <w:lvlText w:val="%1."/>
        <w:lvlJc w:val="left"/>
      </w:lvl>
    </w:lvlOverride>
  </w:num>
  <w:num w:numId="6">
    <w:abstractNumId w:val="12"/>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0"/>
    <w:lvlOverride w:ilvl="0">
      <w:lvl w:ilvl="0">
        <w:numFmt w:val="decimal"/>
        <w:lvlText w:val="%1."/>
        <w:lvlJc w:val="left"/>
      </w:lvl>
    </w:lvlOverride>
  </w:num>
  <w:num w:numId="9">
    <w:abstractNumId w:val="9"/>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8"/>
  </w:num>
  <w:num w:numId="12">
    <w:abstractNumId w:val="13"/>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905"/>
    <w:rsid w:val="00116E5D"/>
    <w:rsid w:val="001415B4"/>
    <w:rsid w:val="00193357"/>
    <w:rsid w:val="001C75ED"/>
    <w:rsid w:val="002166C0"/>
    <w:rsid w:val="00230966"/>
    <w:rsid w:val="00275C60"/>
    <w:rsid w:val="0029307C"/>
    <w:rsid w:val="002932AD"/>
    <w:rsid w:val="003135A7"/>
    <w:rsid w:val="00342AED"/>
    <w:rsid w:val="00346D64"/>
    <w:rsid w:val="00384FED"/>
    <w:rsid w:val="00405A3A"/>
    <w:rsid w:val="004943C3"/>
    <w:rsid w:val="00495229"/>
    <w:rsid w:val="005469C6"/>
    <w:rsid w:val="005B19FC"/>
    <w:rsid w:val="005E37C8"/>
    <w:rsid w:val="00620F01"/>
    <w:rsid w:val="0069319A"/>
    <w:rsid w:val="007A0C99"/>
    <w:rsid w:val="007E4198"/>
    <w:rsid w:val="008673B8"/>
    <w:rsid w:val="00872916"/>
    <w:rsid w:val="008958D6"/>
    <w:rsid w:val="008D5A3C"/>
    <w:rsid w:val="0092288D"/>
    <w:rsid w:val="0097411F"/>
    <w:rsid w:val="0099664D"/>
    <w:rsid w:val="009F573C"/>
    <w:rsid w:val="00A5241E"/>
    <w:rsid w:val="00A71CC8"/>
    <w:rsid w:val="00A73EFE"/>
    <w:rsid w:val="00A96BFF"/>
    <w:rsid w:val="00B93905"/>
    <w:rsid w:val="00B9753D"/>
    <w:rsid w:val="00BA5B69"/>
    <w:rsid w:val="00C01214"/>
    <w:rsid w:val="00C77473"/>
    <w:rsid w:val="00D13A73"/>
    <w:rsid w:val="00D17406"/>
    <w:rsid w:val="00D42603"/>
    <w:rsid w:val="00DD4739"/>
    <w:rsid w:val="00DE7EE0"/>
    <w:rsid w:val="00E5698A"/>
    <w:rsid w:val="00EB3DB8"/>
    <w:rsid w:val="00F233BF"/>
    <w:rsid w:val="00F80A68"/>
    <w:rsid w:val="00F96A06"/>
    <w:rsid w:val="00FB1846"/>
    <w:rsid w:val="00FF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4C876-8A36-4C77-A2F2-265F6A38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3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3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905"/>
  </w:style>
  <w:style w:type="paragraph" w:styleId="Footer">
    <w:name w:val="footer"/>
    <w:basedOn w:val="Normal"/>
    <w:link w:val="FooterChar"/>
    <w:uiPriority w:val="99"/>
    <w:unhideWhenUsed/>
    <w:rsid w:val="00B93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905"/>
  </w:style>
  <w:style w:type="paragraph" w:styleId="NormalWeb">
    <w:name w:val="Normal (Web)"/>
    <w:basedOn w:val="Normal"/>
    <w:uiPriority w:val="99"/>
    <w:unhideWhenUsed/>
    <w:rsid w:val="00DD47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3EFE"/>
    <w:rPr>
      <w:color w:val="0000FF"/>
      <w:u w:val="single"/>
    </w:rPr>
  </w:style>
  <w:style w:type="paragraph" w:styleId="ListParagraph">
    <w:name w:val="List Paragraph"/>
    <w:basedOn w:val="Normal"/>
    <w:uiPriority w:val="34"/>
    <w:qFormat/>
    <w:rsid w:val="00D13A73"/>
    <w:pPr>
      <w:ind w:left="720"/>
      <w:contextualSpacing/>
    </w:pPr>
  </w:style>
  <w:style w:type="paragraph" w:styleId="CommentText">
    <w:name w:val="annotation text"/>
    <w:basedOn w:val="Normal"/>
    <w:link w:val="CommentTextChar"/>
    <w:uiPriority w:val="99"/>
    <w:unhideWhenUsed/>
    <w:rsid w:val="00BA5B69"/>
    <w:pPr>
      <w:spacing w:line="240" w:lineRule="auto"/>
    </w:pPr>
    <w:rPr>
      <w:sz w:val="20"/>
      <w:szCs w:val="20"/>
    </w:rPr>
  </w:style>
  <w:style w:type="character" w:customStyle="1" w:styleId="CommentTextChar">
    <w:name w:val="Comment Text Char"/>
    <w:basedOn w:val="DefaultParagraphFont"/>
    <w:link w:val="CommentText"/>
    <w:uiPriority w:val="99"/>
    <w:rsid w:val="00BA5B6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dx.doi.org_10.1097-252FNRL.0b013e31827c6bdd&amp;d=DwMF_g&amp;c=VjzId-SM5S6aVB_cCGQ0d3uo9UfKByQ3sI6Audoy6dY&amp;r=ZWwvwR_quz-EV5t4HBsTxSjxpi_34uHWMWvTpuRl6bE&amp;m=uAW1iJgYBeI1FTa60-JTnA1I5dWgAc1kvcS7Km_yF8I&amp;s=I4uqw_bgF1ZjVA-VOWq3jWhpDWDLJ9JeC9-Vc1i7rM8&amp;e=" TargetMode="External"/><Relationship Id="rId3" Type="http://schemas.openxmlformats.org/officeDocument/2006/relationships/settings" Target="settings.xml"/><Relationship Id="rId7" Type="http://schemas.openxmlformats.org/officeDocument/2006/relationships/hyperlink" Target="https://www.apa.org/ethics/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3997</Words>
  <Characters>22783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Oklahoma Health Science Center</Company>
  <LinksUpToDate>false</LinksUpToDate>
  <CharactersWithSpaces>26727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Linck, John F.  (HSC)</dc:creator>
  <cp:keywords/>
  <dc:description/>
  <cp:lastModifiedBy>Scott Langenecker</cp:lastModifiedBy>
  <cp:revision>2</cp:revision>
  <dcterms:created xsi:type="dcterms:W3CDTF">2022-03-28T01:34:00Z</dcterms:created>
  <dcterms:modified xsi:type="dcterms:W3CDTF">2022-03-28T01:34:00Z</dcterms:modified>
</cp:coreProperties>
</file>